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  <w:r>
        <w:rPr>
          <w:rFonts w:hint="eastAsia" w:ascii="仿宋_GB2312" w:hAnsi="仿宋_GB2312" w:eastAsia="仿宋_GB2312"/>
          <w:color w:val="000000"/>
          <w:sz w:val="26"/>
        </w:rPr>
        <w:pict>
          <v:shape id="_x0000_s1027" o:spid="_x0000_s1027" style="position:absolute;left:0pt;margin-left:-405.85pt;margin-top:94.35pt;height:138.2pt;width:432.6pt;mso-position-horizontal-relative:page;mso-position-vertical-relative:page;z-index:-251650048;mso-width-relative:page;mso-height-relative:page;" fillcolor="#000000" filled="t" coordsize="8652,2764" path="m0,2764hhl8652,2764hhl8652,0hhl0,0hhl0,2764hhxe">
            <v:path arrowok="t"/>
            <v:fill on="t" opacity="0f" focussize="0,0"/>
            <v:stroke weight="1pt" color="#FFFFFF"/>
            <v:imagedata o:title=""/>
            <o:lock v:ext="edit"/>
          </v:shape>
        </w:pic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  <w:bookmarkStart w:id="0" w:name="_GoBack"/>
      <w:bookmarkEnd w:id="0"/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13" w:lineRule="exact"/>
        <w:jc w:val="left"/>
        <w:rPr>
          <w:rFonts w:hint="default"/>
          <w:sz w:val="24"/>
        </w:rPr>
      </w:pPr>
    </w:p>
    <w:p>
      <w:pPr>
        <w:spacing w:beforeLines="0" w:afterLines="0" w:line="1189" w:lineRule="exact"/>
        <w:ind w:left="2602"/>
        <w:jc w:val="left"/>
        <w:rPr>
          <w:rFonts w:hint="eastAsia" w:ascii="宋体" w:hAnsi="宋体" w:eastAsia="宋体" w:cs="宋体"/>
          <w:b/>
          <w:bCs/>
          <w:color w:val="FF0000"/>
          <w:w w:val="79"/>
          <w:sz w:val="112"/>
          <w:szCs w:val="112"/>
        </w:rPr>
      </w:pPr>
      <w:r>
        <w:rPr>
          <w:rFonts w:hint="eastAsia" w:ascii="宋体" w:hAnsi="宋体" w:eastAsia="宋体" w:cs="宋体"/>
          <w:b/>
          <w:bCs/>
          <w:color w:val="FF0000"/>
          <w:w w:val="79"/>
          <w:sz w:val="112"/>
          <w:szCs w:val="112"/>
        </w:rPr>
        <w:t>河</w:t>
      </w:r>
      <w:r>
        <w:rPr>
          <w:rFonts w:hint="eastAsia" w:ascii="宋体" w:hAnsi="宋体" w:eastAsia="宋体" w:cs="宋体"/>
          <w:b/>
          <w:bCs/>
          <w:color w:val="FF0000"/>
          <w:w w:val="79"/>
          <w:sz w:val="112"/>
          <w:szCs w:val="11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FF0000"/>
          <w:w w:val="79"/>
          <w:sz w:val="112"/>
          <w:szCs w:val="112"/>
        </w:rPr>
        <w:t>南</w:t>
      </w:r>
      <w:r>
        <w:rPr>
          <w:rFonts w:hint="eastAsia" w:ascii="宋体" w:hAnsi="宋体" w:eastAsia="宋体" w:cs="宋体"/>
          <w:b/>
          <w:bCs/>
          <w:color w:val="FF0000"/>
          <w:w w:val="79"/>
          <w:sz w:val="112"/>
          <w:szCs w:val="11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FF0000"/>
          <w:w w:val="79"/>
          <w:sz w:val="112"/>
          <w:szCs w:val="112"/>
        </w:rPr>
        <w:t>省</w:t>
      </w:r>
      <w:r>
        <w:rPr>
          <w:rFonts w:hint="eastAsia" w:ascii="宋体" w:hAnsi="宋体" w:eastAsia="宋体" w:cs="宋体"/>
          <w:b/>
          <w:bCs/>
          <w:color w:val="FF0000"/>
          <w:w w:val="79"/>
          <w:sz w:val="112"/>
          <w:szCs w:val="11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FF0000"/>
          <w:w w:val="79"/>
          <w:sz w:val="112"/>
          <w:szCs w:val="112"/>
        </w:rPr>
        <w:t>教</w:t>
      </w:r>
      <w:r>
        <w:rPr>
          <w:rFonts w:hint="eastAsia" w:ascii="宋体" w:hAnsi="宋体" w:eastAsia="宋体" w:cs="宋体"/>
          <w:b/>
          <w:bCs/>
          <w:color w:val="FF0000"/>
          <w:w w:val="79"/>
          <w:sz w:val="112"/>
          <w:szCs w:val="11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FF0000"/>
          <w:w w:val="79"/>
          <w:sz w:val="112"/>
          <w:szCs w:val="112"/>
        </w:rPr>
        <w:t>育</w:t>
      </w:r>
      <w:r>
        <w:rPr>
          <w:rFonts w:hint="eastAsia" w:ascii="宋体" w:hAnsi="宋体" w:eastAsia="宋体" w:cs="宋体"/>
          <w:b/>
          <w:bCs/>
          <w:color w:val="FF0000"/>
          <w:w w:val="79"/>
          <w:sz w:val="112"/>
          <w:szCs w:val="11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FF0000"/>
          <w:w w:val="79"/>
          <w:sz w:val="112"/>
          <w:szCs w:val="112"/>
        </w:rPr>
        <w:t>厅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39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4485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教电教〔2020〕165 号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388" w:lineRule="exact"/>
        <w:jc w:val="left"/>
        <w:rPr>
          <w:rFonts w:hint="default"/>
          <w:sz w:val="24"/>
        </w:rPr>
      </w:pPr>
    </w:p>
    <w:p>
      <w:pPr>
        <w:spacing w:beforeLines="0" w:afterLines="0" w:line="525" w:lineRule="exact"/>
        <w:ind w:left="4081"/>
        <w:jc w:val="left"/>
        <w:rPr>
          <w:rFonts w:hint="eastAsia" w:ascii="微软雅黑" w:hAnsi="微软雅黑" w:eastAsia="微软雅黑"/>
          <w:color w:val="000000"/>
          <w:sz w:val="44"/>
        </w:rPr>
      </w:pPr>
      <w:r>
        <w:rPr>
          <w:rFonts w:hint="eastAsia" w:ascii="微软雅黑" w:hAnsi="微软雅黑" w:eastAsia="微软雅黑"/>
          <w:color w:val="000000"/>
          <w:sz w:val="44"/>
        </w:rPr>
        <w:t>河 南 省 教 育 厅</w:t>
      </w:r>
    </w:p>
    <w:p>
      <w:pPr>
        <w:spacing w:beforeLines="0" w:afterLines="0" w:line="237" w:lineRule="exact"/>
        <w:jc w:val="left"/>
        <w:rPr>
          <w:rFonts w:hint="default"/>
          <w:sz w:val="24"/>
        </w:rPr>
      </w:pPr>
    </w:p>
    <w:p>
      <w:pPr>
        <w:spacing w:beforeLines="0" w:afterLines="0" w:line="525" w:lineRule="exact"/>
        <w:ind w:left="2405"/>
        <w:jc w:val="left"/>
        <w:rPr>
          <w:rFonts w:hint="eastAsia" w:ascii="微软雅黑" w:hAnsi="微软雅黑" w:eastAsia="微软雅黑"/>
          <w:color w:val="000000"/>
          <w:sz w:val="44"/>
        </w:rPr>
      </w:pPr>
      <w:r>
        <w:rPr>
          <w:rFonts w:hint="eastAsia" w:ascii="微软雅黑" w:hAnsi="微软雅黑" w:eastAsia="微软雅黑"/>
          <w:color w:val="000000"/>
          <w:sz w:val="44"/>
        </w:rPr>
        <w:t>关于举办河南省第二十四届教育教学</w:t>
      </w:r>
    </w:p>
    <w:p>
      <w:pPr>
        <w:spacing w:beforeLines="0" w:afterLines="0" w:line="237" w:lineRule="exact"/>
        <w:jc w:val="left"/>
        <w:rPr>
          <w:rFonts w:hint="default"/>
          <w:sz w:val="24"/>
        </w:rPr>
      </w:pPr>
    </w:p>
    <w:p>
      <w:pPr>
        <w:spacing w:beforeLines="0" w:afterLines="0" w:line="525" w:lineRule="exact"/>
        <w:ind w:left="3745"/>
        <w:jc w:val="left"/>
        <w:rPr>
          <w:rFonts w:hint="eastAsia" w:ascii="微软雅黑" w:hAnsi="微软雅黑" w:eastAsia="微软雅黑"/>
          <w:color w:val="000000"/>
          <w:sz w:val="44"/>
        </w:rPr>
      </w:pPr>
      <w:r>
        <w:rPr>
          <w:rFonts w:hint="eastAsia" w:ascii="微软雅黑" w:hAnsi="微软雅黑" w:eastAsia="微软雅黑"/>
          <w:color w:val="000000"/>
          <w:sz w:val="44"/>
        </w:rPr>
        <w:t>信息化交流活动的通知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99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各省辖市、济源示范区、省直管县（市）教育局，各高等学校，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各省属中等职业学校，厅直属实验学校：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为贯彻落实《国家中长期教育改革和发展规划纲要》、《教育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信息化“十三五”规划》和《教育信息化 2.0 行动计划》要求，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提高教师信息技术应用能力和水平，推动信息技术与教育教学深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度融合，为推进我省信息技术与教育思想和理念、教学方法和内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容的深度融合，经研究，决定举办“河南省第二十四届教育教学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信息化交流活动。现将有关事宜通知如下：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379" w:lineRule="exact"/>
        <w:jc w:val="left"/>
        <w:rPr>
          <w:rFonts w:hint="default"/>
          <w:sz w:val="24"/>
        </w:rPr>
      </w:pPr>
    </w:p>
    <w:p>
      <w:pPr>
        <w:spacing w:beforeLines="0" w:afterLines="0" w:line="278" w:lineRule="exact"/>
        <w:ind w:left="9339"/>
        <w:jc w:val="left"/>
        <w:rPr>
          <w:rFonts w:hint="eastAsia" w:ascii="仿宋_GB2312" w:hAnsi="仿宋_GB2312" w:eastAsia="仿宋_GB2312"/>
          <w:color w:val="000000"/>
          <w:sz w:val="26"/>
        </w:rPr>
        <w:sectPr>
          <w:type w:val="continuous"/>
          <w:pgSz w:w="11904" w:h="16838"/>
          <w:pgMar w:top="0" w:right="0" w:bottom="0" w:left="0" w:header="720" w:footer="720" w:gutter="0"/>
          <w:lnNumType w:countBy="0" w:distance="360"/>
          <w:cols w:space="720" w:num="1"/>
        </w:sectPr>
      </w:pPr>
      <w:r>
        <w:rPr>
          <w:rFonts w:hint="eastAsia" w:ascii="仿宋_GB2312" w:hAnsi="仿宋_GB2312" w:eastAsia="仿宋_GB2312"/>
          <w:color w:val="000000"/>
          <w:sz w:val="26"/>
        </w:rPr>
        <w:t>— 1 —</w:t>
      </w:r>
      <w:r>
        <w:rPr>
          <w:rFonts w:hint="eastAsia" w:ascii="仿宋_GB2312" w:hAnsi="仿宋_GB2312" w:eastAsia="仿宋_GB2312"/>
          <w:color w:val="000000"/>
          <w:sz w:val="26"/>
        </w:rPr>
        <w:pict>
          <v:shape id="_x0000_s1026" o:spid="_x0000_s1026" style="position:absolute;left:0pt;margin-left:79.4pt;margin-top:142.35pt;height:138.2pt;width:432.6pt;mso-position-horizontal-relative:page;mso-position-vertical-relative:page;z-index:-251652096;mso-width-relative:page;mso-height-relative:page;" fillcolor="#FFFFFF" filled="t" stroked="f" coordsize="8652,2764" path="m0,2764hhl8652,2764hhl8652,0hhl0,0hhl0,2764hhxe">
            <v:path arrowok="t"/>
            <v:fill on="t" focussize="0,0"/>
            <v:stroke on="f" weight="1pt"/>
            <v:imagedata o:title=""/>
            <o:lock v:ext="edit"/>
          </v:shape>
        </w:pict>
      </w:r>
      <w:r>
        <w:rPr>
          <w:rFonts w:hint="eastAsia" w:ascii="仿宋_GB2312" w:hAnsi="仿宋_GB2312" w:eastAsia="仿宋_GB2312"/>
          <w:color w:val="000000"/>
          <w:sz w:val="26"/>
        </w:rPr>
        <w:pict>
          <v:line id="_x0000_s1028" o:spid="_x0000_s1028" o:spt="20" style="position:absolute;left:0pt;margin-left:78.9pt;margin-top:295.3pt;height:9.22337203578103e+17pt;width:436.6pt;mso-position-horizontal-relative:page;mso-position-vertical-relative:page;z-index:-251648000;mso-width-relative:page;mso-height-relative:page;" coordsize="21600,21600">
            <v:path arrowok="t"/>
            <v:fill focussize="0,0"/>
            <v:stroke weight="1pt" color="#FF0000"/>
            <v:imagedata o:title=""/>
            <o:lock v:ext="edit"/>
          </v:line>
        </w:pic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7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黑体" w:hAnsi="黑体" w:eastAsia="黑体"/>
          <w:color w:val="000000"/>
          <w:sz w:val="30"/>
        </w:rPr>
      </w:pPr>
      <w:r>
        <w:rPr>
          <w:rFonts w:hint="eastAsia" w:ascii="黑体" w:hAnsi="黑体" w:eastAsia="黑体"/>
          <w:color w:val="000000"/>
          <w:sz w:val="30"/>
        </w:rPr>
        <w:t>一、组织工作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为更好地组织开展河南省第二十四届教育教学信息化交流活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动（以下简称“交流活动”），我厅成立河南省第二十四届教育教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学信息化交流活动工作领导小组，负责“交流活动”的组织和评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审工作。领导小组办公室设在河南省电化教育馆，负责“交流活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动”的具体实施。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黑体" w:hAnsi="黑体" w:eastAsia="黑体"/>
          <w:color w:val="000000"/>
          <w:sz w:val="30"/>
        </w:rPr>
      </w:pPr>
      <w:r>
        <w:rPr>
          <w:rFonts w:hint="eastAsia" w:ascii="黑体" w:hAnsi="黑体" w:eastAsia="黑体"/>
          <w:color w:val="000000"/>
          <w:sz w:val="30"/>
        </w:rPr>
        <w:t>二、参赛人员范围、项目和奖项设置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楷体_GB2312" w:hAnsi="楷体_GB2312" w:eastAsia="楷体_GB2312"/>
          <w:color w:val="000000"/>
          <w:sz w:val="30"/>
        </w:rPr>
      </w:pPr>
      <w:r>
        <w:rPr>
          <w:rFonts w:hint="eastAsia" w:ascii="楷体_GB2312" w:hAnsi="楷体_GB2312" w:eastAsia="楷体_GB2312"/>
          <w:color w:val="000000"/>
          <w:sz w:val="30"/>
        </w:rPr>
        <w:t>（一）参赛人员范围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全省各级各类学校的教师、相关教辅机构的教师、教育技术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工作者。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楷体_GB2312" w:hAnsi="楷体_GB2312" w:eastAsia="楷体_GB2312"/>
          <w:color w:val="000000"/>
          <w:sz w:val="30"/>
        </w:rPr>
      </w:pPr>
      <w:r>
        <w:rPr>
          <w:rFonts w:hint="eastAsia" w:ascii="楷体_GB2312" w:hAnsi="楷体_GB2312" w:eastAsia="楷体_GB2312"/>
          <w:color w:val="000000"/>
          <w:sz w:val="30"/>
        </w:rPr>
        <w:t>（二）项目设置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本届活动根据不同学段的教育教学要求和特点，按照基础教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育、中等职业教育、高等教育三个组别设置参赛项目。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1、基础教育组：课件、微课、融合创新应用教学案例、教师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网络空间应用案例（幼儿教育组、特殊教育组不设置）。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2、中等职业教育组：课件、微课、信息化教学课程案例、职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业岗位核心能力线上精品课资源（以下简称“职业岗位能力精品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课”）。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3、高等教育组：课件、微课、职业岗位能力精品课（针对高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职院校）。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楷体_GB2312" w:hAnsi="楷体_GB2312" w:eastAsia="楷体_GB2312"/>
          <w:color w:val="000000"/>
          <w:sz w:val="30"/>
        </w:rPr>
      </w:pPr>
      <w:r>
        <w:rPr>
          <w:rFonts w:hint="eastAsia" w:ascii="楷体_GB2312" w:hAnsi="楷体_GB2312" w:eastAsia="楷体_GB2312"/>
          <w:color w:val="000000"/>
          <w:sz w:val="30"/>
        </w:rPr>
        <w:t>（三）奖项设置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各项目参赛作品按 10%、20%、30%比例，分设一、二、三等奖。</w:t>
      </w:r>
    </w:p>
    <w:p>
      <w:pPr>
        <w:spacing w:beforeLines="0" w:afterLines="0" w:line="371" w:lineRule="exact"/>
        <w:jc w:val="left"/>
        <w:rPr>
          <w:rFonts w:hint="default"/>
          <w:sz w:val="24"/>
        </w:rPr>
      </w:pPr>
    </w:p>
    <w:p>
      <w:pPr>
        <w:spacing w:beforeLines="0" w:afterLines="0" w:line="278" w:lineRule="exact"/>
        <w:ind w:left="1642"/>
        <w:jc w:val="left"/>
        <w:rPr>
          <w:rFonts w:hint="eastAsia" w:ascii="仿宋_GB2312" w:hAnsi="仿宋_GB2312" w:eastAsia="仿宋_GB2312"/>
          <w:color w:val="000000"/>
          <w:sz w:val="26"/>
        </w:rPr>
        <w:sectPr>
          <w:pgSz w:w="11904" w:h="16838"/>
          <w:pgMar w:top="0" w:right="0" w:bottom="0" w:left="0" w:header="720" w:footer="720" w:gutter="0"/>
          <w:lnNumType w:countBy="0" w:distance="360"/>
          <w:cols w:space="720" w:num="1"/>
        </w:sectPr>
      </w:pPr>
      <w:r>
        <w:rPr>
          <w:rFonts w:hint="eastAsia" w:ascii="仿宋_GB2312" w:hAnsi="仿宋_GB2312" w:eastAsia="仿宋_GB2312"/>
          <w:color w:val="000000"/>
          <w:sz w:val="26"/>
        </w:rPr>
        <w:t>— 2 —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7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黑体" w:hAnsi="黑体" w:eastAsia="黑体"/>
          <w:color w:val="000000"/>
          <w:sz w:val="30"/>
        </w:rPr>
      </w:pPr>
      <w:r>
        <w:rPr>
          <w:rFonts w:hint="eastAsia" w:ascii="黑体" w:hAnsi="黑体" w:eastAsia="黑体"/>
          <w:color w:val="000000"/>
          <w:sz w:val="30"/>
        </w:rPr>
        <w:t>三、参赛作品要求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楷体_GB2312" w:hAnsi="楷体_GB2312" w:eastAsia="楷体_GB2312"/>
          <w:color w:val="000000"/>
          <w:sz w:val="30"/>
        </w:rPr>
        <w:t>（一）制作要求</w:t>
      </w:r>
      <w:r>
        <w:rPr>
          <w:rFonts w:hint="eastAsia" w:ascii="仿宋_GB2312" w:hAnsi="仿宋_GB2312" w:eastAsia="仿宋_GB2312"/>
          <w:color w:val="000000"/>
          <w:sz w:val="30"/>
        </w:rPr>
        <w:t>：参赛作品要按照《河南省第二十四届教育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教学信息化交流活动指南》（以下简称《指南》）中所规定的范围、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标准进行设计、制作，要充分体现信息技术环境下教学方式的变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革，展现学生自主学习、探究学习的过程，整合并利用优质资源，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促进信息技术与课程深度融合。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楷体_GB2312" w:hAnsi="楷体_GB2312" w:eastAsia="楷体_GB2312"/>
          <w:color w:val="000000"/>
          <w:sz w:val="30"/>
        </w:rPr>
        <w:t>（二）报送要求：</w:t>
      </w:r>
      <w:r>
        <w:rPr>
          <w:rFonts w:hint="eastAsia" w:ascii="仿宋_GB2312" w:hAnsi="仿宋_GB2312" w:eastAsia="仿宋_GB2312"/>
          <w:color w:val="000000"/>
          <w:sz w:val="30"/>
        </w:rPr>
        <w:t>所有参赛作品通过网络上传报送。参赛作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品所附表格、视频作品文件格式等具体制作要求依据《指南》。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1、（1）基础教育组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以各省辖市、直管县（市）教育部门为单位报送作品。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（2）中等职业教育组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省属中等职业学校以学校为单位报送作品，其他中等职业学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校由各省辖市教育部门统一报送。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（3）高等教育组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各高等学校以学校为单位报送作品。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2、报送作品数量：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（1）省辖市限额 80 件、直管县（市）限额 25 件、厅直属实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验学校限额 10 件；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（2）省属中等职业学校每校限额 10 件；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（3）普通本科院校每校限额 10 件；高职（专科）院校、独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立学院每校限额 5 件。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3、每位参赛教师（第一作者）限报送一件作品，参赛作品应</w:t>
      </w:r>
    </w:p>
    <w:p>
      <w:pPr>
        <w:spacing w:beforeLines="0" w:afterLines="0" w:line="371" w:lineRule="exact"/>
        <w:jc w:val="left"/>
        <w:rPr>
          <w:rFonts w:hint="default"/>
          <w:sz w:val="24"/>
        </w:rPr>
      </w:pPr>
    </w:p>
    <w:p>
      <w:pPr>
        <w:spacing w:beforeLines="0" w:afterLines="0" w:line="278" w:lineRule="exact"/>
        <w:ind w:left="9339"/>
        <w:jc w:val="left"/>
        <w:rPr>
          <w:rFonts w:hint="eastAsia" w:ascii="仿宋_GB2312" w:hAnsi="仿宋_GB2312" w:eastAsia="仿宋_GB2312"/>
          <w:color w:val="000000"/>
          <w:sz w:val="26"/>
        </w:rPr>
        <w:sectPr>
          <w:pgSz w:w="11904" w:h="16838"/>
          <w:pgMar w:top="0" w:right="0" w:bottom="0" w:left="0" w:header="720" w:footer="720" w:gutter="0"/>
          <w:lnNumType w:countBy="0" w:distance="360"/>
          <w:cols w:space="720" w:num="1"/>
        </w:sectPr>
      </w:pPr>
      <w:r>
        <w:rPr>
          <w:rFonts w:hint="eastAsia" w:ascii="仿宋_GB2312" w:hAnsi="仿宋_GB2312" w:eastAsia="仿宋_GB2312"/>
          <w:color w:val="000000"/>
          <w:sz w:val="26"/>
        </w:rPr>
        <w:t>— 3 —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7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为没有参加过省级及以上评比活动的作品。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6 月 15 日前，各组织单位负责人登录“河南省教育信息化评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选活动网站（http://hd.hner.cn）”进行网上报名、上传参赛作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品，逾期不再受理。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为方便开展工作，各组织单位负责人需加入“河南省教育教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学信息化”QQ 群，群号：590346511，该群将于 5 月发布上传作品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激活账号。该群仅限组织单位负责人加入，不接受个人用户。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各地要高度重视这项工作，把参加本届活动作为促进本地教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育教学改革、全面提高教师信息化素养和教育信息化应用水平的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重要措施，切实做好宣传、组织和推荐工作，鼓励广大教师积极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参与。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河南省基础教育资源网（</w:t>
      </w:r>
      <w:r>
        <w:rPr>
          <w:rFonts w:hint="eastAsia" w:ascii="微软雅黑" w:hAnsi="微软雅黑" w:eastAsia="微软雅黑"/>
          <w:color w:val="000000"/>
          <w:sz w:val="30"/>
        </w:rPr>
        <w:fldChar w:fldCharType="begin"/>
      </w:r>
      <w:r>
        <w:rPr>
          <w:rFonts w:hint="eastAsia" w:ascii="微软雅黑" w:hAnsi="微软雅黑" w:eastAsia="微软雅黑"/>
          <w:color w:val="000000"/>
          <w:sz w:val="30"/>
        </w:rPr>
        <w:instrText xml:space="preserve">HYPERLINK "http://www.hner.cn锛夋槸鎴戠渷鏁欒偛淇℃伅鍖栧伐浣滅殑璧勬簮鍏变韩"</w:instrText>
      </w:r>
      <w:r>
        <w:rPr>
          <w:rFonts w:hint="eastAsia" w:ascii="微软雅黑" w:hAnsi="微软雅黑" w:eastAsia="微软雅黑"/>
          <w:color w:val="000000"/>
          <w:sz w:val="30"/>
        </w:rPr>
        <w:fldChar w:fldCharType="separate"/>
      </w:r>
      <w:r>
        <w:rPr>
          <w:rFonts w:hint="eastAsia" w:ascii="仿宋_GB2312" w:hAnsi="微软雅黑" w:eastAsia="仿宋_GB2312"/>
          <w:color w:val="000000"/>
          <w:sz w:val="30"/>
        </w:rPr>
        <w:t>http://www.hner.cn</w:t>
      </w:r>
      <w:r>
        <w:rPr>
          <w:rFonts w:hint="eastAsia" w:ascii="仿宋_GB2312" w:hAnsi="微软雅黑" w:eastAsia="仿宋_GB2312"/>
          <w:color w:val="000000"/>
          <w:sz w:val="30"/>
        </w:rPr>
        <w:fldChar w:fldCharType="end"/>
      </w:r>
      <w:r>
        <w:rPr>
          <w:rFonts w:hint="eastAsia" w:ascii="微软雅黑" w:hAnsi="微软雅黑" w:eastAsia="微软雅黑"/>
          <w:color w:val="000000"/>
          <w:sz w:val="30"/>
        </w:rPr>
        <w:fldChar w:fldCharType="begin"/>
      </w:r>
      <w:r>
        <w:rPr>
          <w:rFonts w:hint="eastAsia" w:ascii="微软雅黑" w:hAnsi="微软雅黑" w:eastAsia="微软雅黑"/>
          <w:color w:val="000000"/>
          <w:sz w:val="30"/>
        </w:rPr>
        <w:instrText xml:space="preserve">HYPERLINK "http://www.hner.cn锛夋槸鎴戠渷鏁欒偛淇℃伅鍖栧伐浣滅殑璧勬簮鍏变韩"</w:instrText>
      </w:r>
      <w:r>
        <w:rPr>
          <w:rFonts w:hint="eastAsia" w:ascii="微软雅黑" w:hAnsi="微软雅黑" w:eastAsia="微软雅黑"/>
          <w:color w:val="000000"/>
          <w:sz w:val="30"/>
        </w:rPr>
        <w:fldChar w:fldCharType="separate"/>
      </w:r>
      <w:r>
        <w:rPr>
          <w:rFonts w:hint="eastAsia" w:ascii="仿宋_GB2312" w:hAnsi="微软雅黑" w:eastAsia="仿宋_GB2312"/>
          <w:color w:val="000000"/>
          <w:sz w:val="30"/>
        </w:rPr>
        <w:t>）</w:t>
      </w:r>
      <w:r>
        <w:rPr>
          <w:rFonts w:hint="eastAsia" w:ascii="仿宋_GB2312" w:hAnsi="微软雅黑" w:eastAsia="仿宋_GB2312"/>
          <w:color w:val="000000"/>
          <w:sz w:val="30"/>
        </w:rPr>
        <w:fldChar w:fldCharType="end"/>
      </w:r>
      <w:r>
        <w:rPr>
          <w:rFonts w:hint="eastAsia" w:ascii="微软雅黑" w:hAnsi="微软雅黑" w:eastAsia="微软雅黑"/>
          <w:color w:val="000000"/>
          <w:sz w:val="30"/>
        </w:rPr>
        <w:fldChar w:fldCharType="begin"/>
      </w:r>
      <w:r>
        <w:rPr>
          <w:rFonts w:hint="eastAsia" w:ascii="微软雅黑" w:hAnsi="微软雅黑" w:eastAsia="微软雅黑"/>
          <w:color w:val="000000"/>
          <w:sz w:val="30"/>
        </w:rPr>
        <w:instrText xml:space="preserve">HYPERLINK "http://www.hner.cn锛夋槸鎴戠渷鏁欒偛淇℃伅鍖栧伐浣滅殑璧勬簮鍏变韩"</w:instrText>
      </w:r>
      <w:r>
        <w:rPr>
          <w:rFonts w:hint="eastAsia" w:ascii="微软雅黑" w:hAnsi="微软雅黑" w:eastAsia="微软雅黑"/>
          <w:color w:val="000000"/>
          <w:sz w:val="30"/>
        </w:rPr>
        <w:fldChar w:fldCharType="separate"/>
      </w:r>
      <w:r>
        <w:rPr>
          <w:rFonts w:hint="eastAsia" w:ascii="仿宋_GB2312" w:hAnsi="微软雅黑" w:eastAsia="仿宋_GB2312"/>
          <w:color w:val="000000"/>
          <w:sz w:val="30"/>
        </w:rPr>
        <w:t>是</w:t>
      </w:r>
      <w:r>
        <w:rPr>
          <w:rFonts w:hint="eastAsia" w:ascii="仿宋_GB2312" w:hAnsi="微软雅黑" w:eastAsia="仿宋_GB2312"/>
          <w:color w:val="000000"/>
          <w:sz w:val="30"/>
        </w:rPr>
        <w:fldChar w:fldCharType="end"/>
      </w:r>
      <w:r>
        <w:rPr>
          <w:rFonts w:hint="eastAsia" w:ascii="微软雅黑" w:hAnsi="微软雅黑" w:eastAsia="微软雅黑"/>
          <w:color w:val="000000"/>
          <w:sz w:val="30"/>
        </w:rPr>
        <w:fldChar w:fldCharType="begin"/>
      </w:r>
      <w:r>
        <w:rPr>
          <w:rFonts w:hint="eastAsia" w:ascii="微软雅黑" w:hAnsi="微软雅黑" w:eastAsia="微软雅黑"/>
          <w:color w:val="000000"/>
          <w:sz w:val="30"/>
        </w:rPr>
        <w:instrText xml:space="preserve">HYPERLINK "http://www.hner.cn锛夋槸鎴戠渷鏁欒偛淇℃伅鍖栧伐浣滅殑璧勬簮鍏变韩"</w:instrText>
      </w:r>
      <w:r>
        <w:rPr>
          <w:rFonts w:hint="eastAsia" w:ascii="微软雅黑" w:hAnsi="微软雅黑" w:eastAsia="微软雅黑"/>
          <w:color w:val="000000"/>
          <w:sz w:val="30"/>
        </w:rPr>
        <w:fldChar w:fldCharType="separate"/>
      </w:r>
      <w:r>
        <w:rPr>
          <w:rFonts w:hint="eastAsia" w:ascii="仿宋_GB2312" w:hAnsi="微软雅黑" w:eastAsia="仿宋_GB2312"/>
          <w:color w:val="000000"/>
          <w:sz w:val="30"/>
        </w:rPr>
        <w:t>我</w:t>
      </w:r>
      <w:r>
        <w:rPr>
          <w:rFonts w:hint="eastAsia" w:ascii="仿宋_GB2312" w:hAnsi="微软雅黑" w:eastAsia="仿宋_GB2312"/>
          <w:color w:val="000000"/>
          <w:sz w:val="30"/>
        </w:rPr>
        <w:fldChar w:fldCharType="end"/>
      </w:r>
      <w:r>
        <w:rPr>
          <w:rFonts w:hint="eastAsia" w:ascii="微软雅黑" w:hAnsi="微软雅黑" w:eastAsia="微软雅黑"/>
          <w:color w:val="000000"/>
          <w:sz w:val="30"/>
        </w:rPr>
        <w:fldChar w:fldCharType="begin"/>
      </w:r>
      <w:r>
        <w:rPr>
          <w:rFonts w:hint="eastAsia" w:ascii="微软雅黑" w:hAnsi="微软雅黑" w:eastAsia="微软雅黑"/>
          <w:color w:val="000000"/>
          <w:sz w:val="30"/>
        </w:rPr>
        <w:instrText xml:space="preserve">HYPERLINK "http://www.hner.cn锛夋槸鎴戠渷鏁欒偛淇℃伅鍖栧伐浣滅殑璧勬簮鍏变韩"</w:instrText>
      </w:r>
      <w:r>
        <w:rPr>
          <w:rFonts w:hint="eastAsia" w:ascii="微软雅黑" w:hAnsi="微软雅黑" w:eastAsia="微软雅黑"/>
          <w:color w:val="000000"/>
          <w:sz w:val="30"/>
        </w:rPr>
        <w:fldChar w:fldCharType="separate"/>
      </w:r>
      <w:r>
        <w:rPr>
          <w:rFonts w:hint="eastAsia" w:ascii="仿宋_GB2312" w:hAnsi="微软雅黑" w:eastAsia="仿宋_GB2312"/>
          <w:color w:val="000000"/>
          <w:sz w:val="30"/>
        </w:rPr>
        <w:t>省</w:t>
      </w:r>
      <w:r>
        <w:rPr>
          <w:rFonts w:hint="eastAsia" w:ascii="仿宋_GB2312" w:hAnsi="微软雅黑" w:eastAsia="仿宋_GB2312"/>
          <w:color w:val="000000"/>
          <w:sz w:val="30"/>
        </w:rPr>
        <w:fldChar w:fldCharType="end"/>
      </w:r>
      <w:r>
        <w:rPr>
          <w:rFonts w:hint="eastAsia" w:ascii="微软雅黑" w:hAnsi="微软雅黑" w:eastAsia="微软雅黑"/>
          <w:color w:val="000000"/>
          <w:sz w:val="30"/>
        </w:rPr>
        <w:fldChar w:fldCharType="begin"/>
      </w:r>
      <w:r>
        <w:rPr>
          <w:rFonts w:hint="eastAsia" w:ascii="微软雅黑" w:hAnsi="微软雅黑" w:eastAsia="微软雅黑"/>
          <w:color w:val="000000"/>
          <w:sz w:val="30"/>
        </w:rPr>
        <w:instrText xml:space="preserve">HYPERLINK "http://www.hner.cn锛夋槸鎴戠渷鏁欒偛淇℃伅鍖栧伐浣滅殑璧勬簮鍏变韩"</w:instrText>
      </w:r>
      <w:r>
        <w:rPr>
          <w:rFonts w:hint="eastAsia" w:ascii="微软雅黑" w:hAnsi="微软雅黑" w:eastAsia="微软雅黑"/>
          <w:color w:val="000000"/>
          <w:sz w:val="30"/>
        </w:rPr>
        <w:fldChar w:fldCharType="separate"/>
      </w:r>
      <w:r>
        <w:rPr>
          <w:rFonts w:hint="eastAsia" w:ascii="仿宋_GB2312" w:hAnsi="微软雅黑" w:eastAsia="仿宋_GB2312"/>
          <w:color w:val="000000"/>
          <w:sz w:val="30"/>
        </w:rPr>
        <w:t>教</w:t>
      </w:r>
      <w:r>
        <w:rPr>
          <w:rFonts w:hint="eastAsia" w:ascii="仿宋_GB2312" w:hAnsi="微软雅黑" w:eastAsia="仿宋_GB2312"/>
          <w:color w:val="000000"/>
          <w:sz w:val="30"/>
        </w:rPr>
        <w:fldChar w:fldCharType="end"/>
      </w:r>
      <w:r>
        <w:rPr>
          <w:rFonts w:hint="eastAsia" w:ascii="微软雅黑" w:hAnsi="微软雅黑" w:eastAsia="微软雅黑"/>
          <w:color w:val="000000"/>
          <w:sz w:val="30"/>
        </w:rPr>
        <w:fldChar w:fldCharType="begin"/>
      </w:r>
      <w:r>
        <w:rPr>
          <w:rFonts w:hint="eastAsia" w:ascii="微软雅黑" w:hAnsi="微软雅黑" w:eastAsia="微软雅黑"/>
          <w:color w:val="000000"/>
          <w:sz w:val="30"/>
        </w:rPr>
        <w:instrText xml:space="preserve">HYPERLINK "http://www.hner.cn锛夋槸鎴戠渷鏁欒偛淇℃伅鍖栧伐浣滅殑璧勬簮鍏变韩"</w:instrText>
      </w:r>
      <w:r>
        <w:rPr>
          <w:rFonts w:hint="eastAsia" w:ascii="微软雅黑" w:hAnsi="微软雅黑" w:eastAsia="微软雅黑"/>
          <w:color w:val="000000"/>
          <w:sz w:val="30"/>
        </w:rPr>
        <w:fldChar w:fldCharType="separate"/>
      </w:r>
      <w:r>
        <w:rPr>
          <w:rFonts w:hint="eastAsia" w:ascii="仿宋_GB2312" w:hAnsi="微软雅黑" w:eastAsia="仿宋_GB2312"/>
          <w:color w:val="000000"/>
          <w:sz w:val="30"/>
        </w:rPr>
        <w:t>育</w:t>
      </w:r>
      <w:r>
        <w:rPr>
          <w:rFonts w:hint="eastAsia" w:ascii="仿宋_GB2312" w:hAnsi="微软雅黑" w:eastAsia="仿宋_GB2312"/>
          <w:color w:val="000000"/>
          <w:sz w:val="30"/>
        </w:rPr>
        <w:fldChar w:fldCharType="end"/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微软雅黑" w:hAnsi="微软雅黑" w:eastAsia="微软雅黑"/>
          <w:sz w:val="24"/>
        </w:rPr>
        <w:fldChar w:fldCharType="begin"/>
      </w:r>
      <w:r>
        <w:rPr>
          <w:rFonts w:hint="eastAsia" w:ascii="微软雅黑" w:hAnsi="微软雅黑" w:eastAsia="微软雅黑"/>
          <w:sz w:val="24"/>
        </w:rPr>
        <w:instrText xml:space="preserve">HYPERLINK "http://www.hner.cn锛夋槸鎴戠渷鏁欒偛淇℃伅鍖栧伐浣滅殑璧勬簮鍏变韩"</w:instrText>
      </w:r>
      <w:r>
        <w:rPr>
          <w:rFonts w:hint="eastAsia" w:ascii="微软雅黑" w:hAnsi="微软雅黑" w:eastAsia="微软雅黑"/>
          <w:sz w:val="24"/>
        </w:rPr>
        <w:fldChar w:fldCharType="separate"/>
      </w:r>
      <w:r>
        <w:rPr>
          <w:rFonts w:hint="eastAsia" w:ascii="仿宋_GB2312" w:hAnsi="微软雅黑" w:eastAsia="仿宋_GB2312"/>
          <w:color w:val="000000"/>
          <w:sz w:val="30"/>
        </w:rPr>
        <w:t>信</w:t>
      </w:r>
      <w:r>
        <w:rPr>
          <w:rFonts w:hint="eastAsia" w:ascii="仿宋_GB2312" w:hAnsi="微软雅黑" w:eastAsia="仿宋_GB2312"/>
          <w:color w:val="000000"/>
          <w:sz w:val="30"/>
        </w:rPr>
        <w:fldChar w:fldCharType="end"/>
      </w:r>
      <w:r>
        <w:rPr>
          <w:rFonts w:hint="eastAsia" w:ascii="微软雅黑" w:hAnsi="微软雅黑" w:eastAsia="微软雅黑"/>
          <w:sz w:val="24"/>
        </w:rPr>
        <w:fldChar w:fldCharType="begin"/>
      </w:r>
      <w:r>
        <w:rPr>
          <w:rFonts w:hint="eastAsia" w:ascii="微软雅黑" w:hAnsi="微软雅黑" w:eastAsia="微软雅黑"/>
          <w:sz w:val="24"/>
        </w:rPr>
        <w:instrText xml:space="preserve">HYPERLINK "http://www.hner.cn锛夋槸鎴戠渷鏁欒偛淇℃伅鍖栧伐浣滅殑璧勬簮鍏变韩"</w:instrText>
      </w:r>
      <w:r>
        <w:rPr>
          <w:rFonts w:hint="eastAsia" w:ascii="微软雅黑" w:hAnsi="微软雅黑" w:eastAsia="微软雅黑"/>
          <w:sz w:val="24"/>
        </w:rPr>
        <w:fldChar w:fldCharType="separate"/>
      </w:r>
      <w:r>
        <w:rPr>
          <w:rFonts w:hint="eastAsia" w:ascii="仿宋_GB2312" w:hAnsi="微软雅黑" w:eastAsia="仿宋_GB2312"/>
          <w:color w:val="000000"/>
          <w:sz w:val="30"/>
        </w:rPr>
        <w:t>息</w:t>
      </w:r>
      <w:r>
        <w:rPr>
          <w:rFonts w:hint="eastAsia" w:ascii="仿宋_GB2312" w:hAnsi="微软雅黑" w:eastAsia="仿宋_GB2312"/>
          <w:color w:val="000000"/>
          <w:sz w:val="30"/>
        </w:rPr>
        <w:fldChar w:fldCharType="end"/>
      </w:r>
      <w:r>
        <w:rPr>
          <w:rFonts w:hint="eastAsia" w:ascii="微软雅黑" w:hAnsi="微软雅黑" w:eastAsia="微软雅黑"/>
          <w:sz w:val="24"/>
        </w:rPr>
        <w:fldChar w:fldCharType="begin"/>
      </w:r>
      <w:r>
        <w:rPr>
          <w:rFonts w:hint="eastAsia" w:ascii="微软雅黑" w:hAnsi="微软雅黑" w:eastAsia="微软雅黑"/>
          <w:sz w:val="24"/>
        </w:rPr>
        <w:instrText xml:space="preserve">HYPERLINK "http://www.hner.cn锛夋槸鎴戠渷鏁欒偛淇℃伅鍖栧伐浣滅殑璧勬簮鍏变韩"</w:instrText>
      </w:r>
      <w:r>
        <w:rPr>
          <w:rFonts w:hint="eastAsia" w:ascii="微软雅黑" w:hAnsi="微软雅黑" w:eastAsia="微软雅黑"/>
          <w:sz w:val="24"/>
        </w:rPr>
        <w:fldChar w:fldCharType="separate"/>
      </w:r>
      <w:r>
        <w:rPr>
          <w:rFonts w:hint="eastAsia" w:ascii="仿宋_GB2312" w:hAnsi="微软雅黑" w:eastAsia="仿宋_GB2312"/>
          <w:color w:val="000000"/>
          <w:sz w:val="30"/>
        </w:rPr>
        <w:t>化工</w:t>
      </w:r>
      <w:r>
        <w:rPr>
          <w:rFonts w:hint="eastAsia" w:ascii="仿宋_GB2312" w:hAnsi="微软雅黑" w:eastAsia="仿宋_GB2312"/>
          <w:color w:val="000000"/>
          <w:sz w:val="30"/>
        </w:rPr>
        <w:fldChar w:fldCharType="end"/>
      </w:r>
      <w:r>
        <w:rPr>
          <w:rFonts w:hint="eastAsia" w:ascii="微软雅黑" w:hAnsi="微软雅黑" w:eastAsia="微软雅黑"/>
          <w:sz w:val="24"/>
        </w:rPr>
        <w:fldChar w:fldCharType="begin"/>
      </w:r>
      <w:r>
        <w:rPr>
          <w:rFonts w:hint="eastAsia" w:ascii="微软雅黑" w:hAnsi="微软雅黑" w:eastAsia="微软雅黑"/>
          <w:sz w:val="24"/>
        </w:rPr>
        <w:instrText xml:space="preserve">HYPERLINK "http://www.hner.cn锛夋槸鎴戠渷鏁欒偛淇℃伅鍖栧伐浣滅殑璧勬簮鍏变韩"</w:instrText>
      </w:r>
      <w:r>
        <w:rPr>
          <w:rFonts w:hint="eastAsia" w:ascii="微软雅黑" w:hAnsi="微软雅黑" w:eastAsia="微软雅黑"/>
          <w:sz w:val="24"/>
        </w:rPr>
        <w:fldChar w:fldCharType="separate"/>
      </w:r>
      <w:r>
        <w:rPr>
          <w:rFonts w:hint="eastAsia" w:ascii="仿宋_GB2312" w:hAnsi="微软雅黑" w:eastAsia="仿宋_GB2312"/>
          <w:color w:val="000000"/>
          <w:sz w:val="30"/>
        </w:rPr>
        <w:t>作的</w:t>
      </w:r>
      <w:r>
        <w:rPr>
          <w:rFonts w:hint="eastAsia" w:ascii="仿宋_GB2312" w:hAnsi="微软雅黑" w:eastAsia="仿宋_GB2312"/>
          <w:color w:val="000000"/>
          <w:sz w:val="30"/>
        </w:rPr>
        <w:fldChar w:fldCharType="end"/>
      </w:r>
      <w:r>
        <w:rPr>
          <w:rFonts w:hint="eastAsia" w:ascii="微软雅黑" w:hAnsi="微软雅黑" w:eastAsia="微软雅黑"/>
          <w:sz w:val="24"/>
        </w:rPr>
        <w:fldChar w:fldCharType="begin"/>
      </w:r>
      <w:r>
        <w:rPr>
          <w:rFonts w:hint="eastAsia" w:ascii="微软雅黑" w:hAnsi="微软雅黑" w:eastAsia="微软雅黑"/>
          <w:sz w:val="24"/>
        </w:rPr>
        <w:instrText xml:space="preserve">HYPERLINK "http://www.hner.cn锛夋槸鎴戠渷鏁欒偛淇℃伅鍖栧伐浣滅殑璧勬簮鍏变韩"</w:instrText>
      </w:r>
      <w:r>
        <w:rPr>
          <w:rFonts w:hint="eastAsia" w:ascii="微软雅黑" w:hAnsi="微软雅黑" w:eastAsia="微软雅黑"/>
          <w:sz w:val="24"/>
        </w:rPr>
        <w:fldChar w:fldCharType="separate"/>
      </w:r>
      <w:r>
        <w:rPr>
          <w:rFonts w:hint="eastAsia" w:ascii="仿宋_GB2312" w:hAnsi="微软雅黑" w:eastAsia="仿宋_GB2312"/>
          <w:color w:val="000000"/>
          <w:sz w:val="30"/>
        </w:rPr>
        <w:t>资源</w:t>
      </w:r>
      <w:r>
        <w:rPr>
          <w:rFonts w:hint="eastAsia" w:ascii="仿宋_GB2312" w:hAnsi="微软雅黑" w:eastAsia="仿宋_GB2312"/>
          <w:color w:val="000000"/>
          <w:sz w:val="30"/>
        </w:rPr>
        <w:fldChar w:fldCharType="end"/>
      </w:r>
      <w:r>
        <w:rPr>
          <w:rFonts w:hint="eastAsia" w:ascii="微软雅黑" w:hAnsi="微软雅黑" w:eastAsia="微软雅黑"/>
          <w:sz w:val="24"/>
        </w:rPr>
        <w:fldChar w:fldCharType="begin"/>
      </w:r>
      <w:r>
        <w:rPr>
          <w:rFonts w:hint="eastAsia" w:ascii="微软雅黑" w:hAnsi="微软雅黑" w:eastAsia="微软雅黑"/>
          <w:sz w:val="24"/>
        </w:rPr>
        <w:instrText xml:space="preserve">HYPERLINK "http://www.hner.cn锛夋槸鎴戠渷鏁欒偛淇℃伅鍖栧伐浣滅殑璧勬簮鍏变韩"</w:instrText>
      </w:r>
      <w:r>
        <w:rPr>
          <w:rFonts w:hint="eastAsia" w:ascii="微软雅黑" w:hAnsi="微软雅黑" w:eastAsia="微软雅黑"/>
          <w:sz w:val="24"/>
        </w:rPr>
        <w:fldChar w:fldCharType="separate"/>
      </w:r>
      <w:r>
        <w:rPr>
          <w:rFonts w:hint="eastAsia" w:ascii="仿宋_GB2312" w:hAnsi="微软雅黑" w:eastAsia="仿宋_GB2312"/>
          <w:color w:val="000000"/>
          <w:sz w:val="30"/>
        </w:rPr>
        <w:t>共</w:t>
      </w:r>
      <w:r>
        <w:rPr>
          <w:rFonts w:hint="eastAsia" w:ascii="仿宋_GB2312" w:hAnsi="微软雅黑" w:eastAsia="仿宋_GB2312"/>
          <w:color w:val="000000"/>
          <w:sz w:val="30"/>
        </w:rPr>
        <w:fldChar w:fldCharType="end"/>
      </w:r>
      <w:r>
        <w:rPr>
          <w:rFonts w:hint="eastAsia" w:ascii="微软雅黑" w:hAnsi="微软雅黑" w:eastAsia="微软雅黑"/>
          <w:sz w:val="24"/>
        </w:rPr>
        <w:fldChar w:fldCharType="begin"/>
      </w:r>
      <w:r>
        <w:rPr>
          <w:rFonts w:hint="eastAsia" w:ascii="微软雅黑" w:hAnsi="微软雅黑" w:eastAsia="微软雅黑"/>
          <w:sz w:val="24"/>
        </w:rPr>
        <w:instrText xml:space="preserve">HYPERLINK "http://www.hner.cn锛夋槸鎴戠渷鏁欒偛淇℃伅鍖栧伐浣滅殑璧勬簮鍏变韩"</w:instrText>
      </w:r>
      <w:r>
        <w:rPr>
          <w:rFonts w:hint="eastAsia" w:ascii="微软雅黑" w:hAnsi="微软雅黑" w:eastAsia="微软雅黑"/>
          <w:sz w:val="24"/>
        </w:rPr>
        <w:fldChar w:fldCharType="separate"/>
      </w:r>
      <w:r>
        <w:rPr>
          <w:rFonts w:hint="eastAsia" w:ascii="仿宋_GB2312" w:hAnsi="微软雅黑" w:eastAsia="仿宋_GB2312"/>
          <w:color w:val="000000"/>
          <w:sz w:val="30"/>
        </w:rPr>
        <w:t>享</w:t>
      </w:r>
      <w:r>
        <w:rPr>
          <w:rFonts w:hint="eastAsia" w:ascii="仿宋_GB2312" w:hAnsi="微软雅黑" w:eastAsia="仿宋_GB2312"/>
          <w:color w:val="000000"/>
          <w:sz w:val="30"/>
        </w:rPr>
        <w:fldChar w:fldCharType="end"/>
      </w:r>
      <w:r>
        <w:rPr>
          <w:rFonts w:hint="eastAsia" w:ascii="仿宋_GB2312" w:eastAsia="仿宋_GB2312"/>
          <w:color w:val="000000"/>
          <w:sz w:val="30"/>
        </w:rPr>
        <w:t>中心和公共服务平台。依托该网站平台所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设立的“河南省教育信息化评选活动网站（http://hd.hner.cn）”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是本届活动的信息发布窗口和作品上传途径。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即日起，《河南省第二十四届教育教学信息化交流活动指南》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可在评选活动网站查阅、下载。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7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联系电话：（0371）66324348，Email: hndjhdb@163.com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联 系 人：胡越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联系地址：郑州市顺河路 11 号，河南省电化教育馆活动部</w:t>
      </w: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  <w:sectPr>
          <w:pgSz w:w="11904" w:h="16838"/>
          <w:pgMar w:top="0" w:right="0" w:bottom="0" w:left="0" w:header="720" w:footer="720" w:gutter="0"/>
          <w:lnNumType w:countBy="0" w:distance="360"/>
          <w:cols w:equalWidth="0" w:num="1">
            <w:col w:w="11900"/>
          </w:cols>
        </w:sectPr>
      </w:pP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邮</w:t>
      </w:r>
    </w:p>
    <w:p>
      <w:pPr>
        <w:spacing w:beforeLines="0" w:afterLines="0" w:line="371" w:lineRule="exact"/>
        <w:jc w:val="left"/>
        <w:rPr>
          <w:rFonts w:hint="default"/>
          <w:sz w:val="24"/>
        </w:rPr>
      </w:pPr>
    </w:p>
    <w:p>
      <w:pPr>
        <w:spacing w:beforeLines="0" w:afterLines="0" w:line="278" w:lineRule="exact"/>
        <w:ind w:left="1642"/>
        <w:jc w:val="left"/>
        <w:rPr>
          <w:rFonts w:hint="eastAsia" w:ascii="仿宋_GB2312" w:eastAsia="仿宋_GB2312"/>
          <w:color w:val="000000"/>
          <w:sz w:val="26"/>
        </w:rPr>
      </w:pPr>
      <w:r>
        <w:rPr>
          <w:rFonts w:hint="eastAsia" w:ascii="仿宋_GB2312" w:eastAsia="仿宋_GB2312"/>
          <w:color w:val="000000"/>
          <w:sz w:val="26"/>
        </w:rPr>
        <w:t>— 4 —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  <w:r>
        <w:rPr>
          <w:rFonts w:hint="eastAsia" w:ascii="仿宋_GB2312" w:eastAsia="仿宋_GB2312"/>
          <w:color w:val="000000"/>
          <w:sz w:val="26"/>
        </w:rPr>
        <w:br w:type="column"/>
      </w:r>
    </w:p>
    <w:p>
      <w:pPr>
        <w:spacing w:beforeLines="0" w:afterLines="0" w:line="302" w:lineRule="exact"/>
        <w:jc w:val="left"/>
        <w:rPr>
          <w:rFonts w:hint="eastAsia" w:ascii="仿宋_GB2312" w:eastAsia="仿宋_GB2312"/>
          <w:color w:val="000000"/>
          <w:sz w:val="30"/>
        </w:rPr>
        <w:sectPr>
          <w:type w:val="continuous"/>
          <w:pgSz w:w="11904" w:h="16838"/>
          <w:pgMar w:top="0" w:right="0" w:bottom="0" w:left="0" w:header="720" w:footer="720" w:gutter="0"/>
          <w:lnNumType w:countBy="0" w:distance="360"/>
          <w:cols w:equalWidth="0" w:num="2">
            <w:col w:w="11900" w:space="10"/>
            <w:col w:w="3150"/>
          </w:cols>
        </w:sectPr>
      </w:pPr>
      <w:r>
        <w:rPr>
          <w:rFonts w:hint="eastAsia" w:ascii="仿宋_GB2312" w:eastAsia="仿宋_GB2312"/>
          <w:color w:val="000000"/>
          <w:sz w:val="30"/>
        </w:rPr>
        <w:t>编：450004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59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附件： 河南省第二十四届教育教学信息化交流活动指南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45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686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2020 年 5 月 18 日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367" w:lineRule="exact"/>
        <w:jc w:val="left"/>
        <w:rPr>
          <w:rFonts w:hint="default"/>
          <w:sz w:val="24"/>
        </w:rPr>
      </w:pPr>
    </w:p>
    <w:p>
      <w:pPr>
        <w:spacing w:beforeLines="0" w:afterLines="0" w:line="278" w:lineRule="exact"/>
        <w:ind w:left="9339"/>
        <w:jc w:val="left"/>
        <w:rPr>
          <w:rFonts w:hint="eastAsia" w:ascii="仿宋_GB2312" w:eastAsia="仿宋_GB2312"/>
          <w:color w:val="000000"/>
          <w:sz w:val="26"/>
        </w:rPr>
        <w:sectPr>
          <w:pgSz w:w="11904" w:h="16838"/>
          <w:pgMar w:top="0" w:right="0" w:bottom="0" w:left="0" w:header="720" w:footer="720" w:gutter="0"/>
          <w:lnNumType w:countBy="0" w:distance="360"/>
          <w:cols w:space="720" w:num="1"/>
        </w:sectPr>
      </w:pPr>
      <w:r>
        <w:rPr>
          <w:rFonts w:hint="eastAsia" w:ascii="仿宋_GB2312" w:eastAsia="仿宋_GB2312"/>
          <w:color w:val="000000"/>
          <w:sz w:val="26"/>
        </w:rPr>
        <w:t>— 5 —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7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黑体" w:eastAsia="黑体"/>
          <w:color w:val="000000"/>
          <w:sz w:val="30"/>
        </w:rPr>
      </w:pPr>
      <w:r>
        <w:rPr>
          <w:rFonts w:hint="eastAsia" w:ascii="黑体" w:eastAsia="黑体"/>
          <w:color w:val="000000"/>
          <w:sz w:val="30"/>
        </w:rPr>
        <w:t>附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30"/>
        </w:rPr>
        <w:br w:type="column"/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7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jc w:val="left"/>
        <w:rPr>
          <w:rFonts w:hint="eastAsia" w:ascii="黑体" w:eastAsia="黑体"/>
          <w:color w:val="000000"/>
          <w:sz w:val="30"/>
        </w:rPr>
      </w:pPr>
      <w:r>
        <w:rPr>
          <w:rFonts w:hint="eastAsia" w:ascii="黑体" w:eastAsia="黑体"/>
          <w:color w:val="000000"/>
          <w:sz w:val="30"/>
        </w:rPr>
        <w:t>件</w:t>
      </w:r>
    </w:p>
    <w:p>
      <w:pPr>
        <w:spacing w:beforeLines="0" w:afterLines="0" w:line="302" w:lineRule="exact"/>
        <w:jc w:val="left"/>
        <w:rPr>
          <w:rFonts w:hint="eastAsia" w:ascii="黑体" w:eastAsia="黑体"/>
          <w:color w:val="000000"/>
          <w:sz w:val="30"/>
        </w:rPr>
        <w:sectPr>
          <w:pgSz w:w="11904" w:h="16838"/>
          <w:pgMar w:top="0" w:right="0" w:bottom="0" w:left="0" w:header="720" w:footer="720" w:gutter="0"/>
          <w:lnNumType w:countBy="0" w:distance="360"/>
          <w:cols w:equalWidth="0" w:num="2">
            <w:col w:w="2230" w:space="10"/>
            <w:col w:w="9660"/>
          </w:cols>
        </w:sect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17" w:lineRule="exact"/>
        <w:jc w:val="left"/>
        <w:rPr>
          <w:rFonts w:hint="default"/>
          <w:sz w:val="24"/>
        </w:rPr>
      </w:pPr>
    </w:p>
    <w:p>
      <w:pPr>
        <w:spacing w:beforeLines="0" w:afterLines="0" w:line="760" w:lineRule="exact"/>
        <w:ind w:left="2098"/>
        <w:jc w:val="left"/>
        <w:rPr>
          <w:rFonts w:hint="eastAsia" w:ascii="微软雅黑" w:eastAsia="微软雅黑"/>
          <w:color w:val="000000"/>
          <w:sz w:val="62"/>
        </w:rPr>
      </w:pPr>
      <w:r>
        <w:rPr>
          <w:rFonts w:hint="eastAsia" w:ascii="微软雅黑" w:eastAsia="微软雅黑"/>
          <w:color w:val="000000"/>
          <w:sz w:val="62"/>
        </w:rPr>
        <w:t>河南省第二十四届教育教学</w:t>
      </w:r>
    </w:p>
    <w:p>
      <w:pPr>
        <w:spacing w:beforeLines="0" w:afterLines="0" w:line="233" w:lineRule="exact"/>
        <w:jc w:val="left"/>
        <w:rPr>
          <w:rFonts w:hint="default"/>
          <w:sz w:val="24"/>
        </w:rPr>
      </w:pPr>
    </w:p>
    <w:p>
      <w:pPr>
        <w:spacing w:beforeLines="0" w:afterLines="0" w:line="760" w:lineRule="exact"/>
        <w:ind w:left="3068"/>
        <w:jc w:val="left"/>
        <w:rPr>
          <w:rFonts w:hint="eastAsia" w:ascii="微软雅黑" w:eastAsia="微软雅黑"/>
          <w:color w:val="000000"/>
          <w:sz w:val="62"/>
        </w:rPr>
      </w:pPr>
      <w:r>
        <w:rPr>
          <w:rFonts w:hint="eastAsia" w:ascii="微软雅黑" w:eastAsia="微软雅黑"/>
          <w:color w:val="000000"/>
          <w:sz w:val="62"/>
        </w:rPr>
        <w:t>信息化交流活动指南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305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5171"/>
        <w:jc w:val="left"/>
        <w:rPr>
          <w:rFonts w:hint="eastAsia" w:ascii="楷体_GB2312" w:eastAsia="楷体_GB2312"/>
          <w:color w:val="000000"/>
          <w:sz w:val="30"/>
        </w:rPr>
      </w:pPr>
      <w:r>
        <w:rPr>
          <w:rFonts w:hint="eastAsia" w:ascii="楷体_GB2312" w:eastAsia="楷体_GB2312"/>
          <w:color w:val="000000"/>
          <w:sz w:val="30"/>
        </w:rPr>
        <w:t>2020 年 4 月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321" w:lineRule="exact"/>
        <w:jc w:val="left"/>
        <w:rPr>
          <w:rFonts w:hint="default"/>
          <w:sz w:val="24"/>
        </w:rPr>
      </w:pPr>
    </w:p>
    <w:p>
      <w:pPr>
        <w:spacing w:beforeLines="0" w:afterLines="0" w:line="278" w:lineRule="exact"/>
        <w:ind w:left="1642"/>
        <w:jc w:val="left"/>
        <w:rPr>
          <w:rFonts w:hint="eastAsia" w:ascii="仿宋_GB2312" w:eastAsia="仿宋_GB2312"/>
          <w:color w:val="000000"/>
          <w:sz w:val="26"/>
        </w:rPr>
        <w:sectPr>
          <w:type w:val="continuous"/>
          <w:pgSz w:w="11904" w:h="16838"/>
          <w:pgMar w:top="0" w:right="0" w:bottom="0" w:left="0" w:header="720" w:footer="720" w:gutter="0"/>
          <w:lnNumType w:countBy="0" w:distance="360"/>
          <w:cols w:equalWidth="0" w:num="1">
            <w:col w:w="2230"/>
          </w:cols>
        </w:sectPr>
      </w:pPr>
      <w:r>
        <w:rPr>
          <w:rFonts w:hint="eastAsia" w:ascii="仿宋_GB2312" w:eastAsia="仿宋_GB2312"/>
          <w:color w:val="000000"/>
          <w:sz w:val="26"/>
        </w:rPr>
        <w:t>— 6 —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388" w:lineRule="exact"/>
        <w:jc w:val="left"/>
        <w:rPr>
          <w:rFonts w:hint="default"/>
          <w:sz w:val="24"/>
        </w:rPr>
      </w:pPr>
    </w:p>
    <w:p>
      <w:pPr>
        <w:spacing w:beforeLines="0" w:afterLines="0" w:line="525" w:lineRule="exact"/>
        <w:ind w:left="4638"/>
        <w:jc w:val="left"/>
        <w:rPr>
          <w:rFonts w:hint="eastAsia" w:ascii="微软雅黑" w:eastAsia="微软雅黑"/>
          <w:color w:val="000000"/>
          <w:sz w:val="44"/>
        </w:rPr>
      </w:pPr>
      <w:r>
        <w:rPr>
          <w:rFonts w:hint="eastAsia" w:ascii="微软雅黑" w:eastAsia="微软雅黑"/>
          <w:color w:val="000000"/>
          <w:sz w:val="44"/>
        </w:rPr>
        <w:t>目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  <w:r>
        <w:rPr>
          <w:rFonts w:hint="eastAsia" w:ascii="微软雅黑" w:eastAsia="微软雅黑"/>
          <w:color w:val="000000"/>
          <w:sz w:val="44"/>
        </w:rPr>
        <w:br w:type="column"/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388" w:lineRule="exact"/>
        <w:jc w:val="left"/>
        <w:rPr>
          <w:rFonts w:hint="default"/>
          <w:sz w:val="24"/>
        </w:rPr>
      </w:pPr>
    </w:p>
    <w:p>
      <w:pPr>
        <w:spacing w:beforeLines="0" w:afterLines="0" w:line="525" w:lineRule="exact"/>
        <w:jc w:val="left"/>
        <w:rPr>
          <w:rFonts w:hint="eastAsia" w:ascii="微软雅黑" w:eastAsia="微软雅黑"/>
          <w:color w:val="000000"/>
          <w:sz w:val="44"/>
        </w:rPr>
      </w:pPr>
      <w:r>
        <w:rPr>
          <w:rFonts w:hint="eastAsia" w:ascii="微软雅黑" w:eastAsia="微软雅黑"/>
          <w:color w:val="000000"/>
          <w:sz w:val="44"/>
        </w:rPr>
        <w:t>录</w:t>
      </w:r>
    </w:p>
    <w:p>
      <w:pPr>
        <w:spacing w:beforeLines="0" w:afterLines="0" w:line="525" w:lineRule="exact"/>
        <w:jc w:val="left"/>
        <w:rPr>
          <w:rFonts w:hint="eastAsia" w:ascii="微软雅黑" w:eastAsia="微软雅黑"/>
          <w:color w:val="000000"/>
          <w:sz w:val="44"/>
        </w:rPr>
        <w:sectPr>
          <w:pgSz w:w="11904" w:h="16838"/>
          <w:pgMar w:top="0" w:right="0" w:bottom="0" w:left="0" w:header="720" w:footer="720" w:gutter="0"/>
          <w:lnNumType w:countBy="0" w:distance="360"/>
          <w:cols w:equalWidth="0" w:num="2">
            <w:col w:w="6850" w:space="10"/>
            <w:col w:w="5040"/>
          </w:cols>
        </w:sect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12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黑体" w:eastAsia="黑体"/>
          <w:color w:val="000000"/>
          <w:sz w:val="30"/>
        </w:rPr>
      </w:pPr>
      <w:r>
        <w:rPr>
          <w:rFonts w:hint="eastAsia" w:ascii="黑体" w:eastAsia="黑体"/>
          <w:color w:val="000000"/>
          <w:sz w:val="30"/>
        </w:rPr>
        <w:t>一、参加人员范围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黑体" w:eastAsia="黑体"/>
          <w:color w:val="000000"/>
          <w:sz w:val="30"/>
        </w:rPr>
      </w:pPr>
      <w:r>
        <w:rPr>
          <w:rFonts w:hint="eastAsia" w:ascii="黑体" w:eastAsia="黑体"/>
          <w:color w:val="000000"/>
          <w:sz w:val="30"/>
        </w:rPr>
        <w:t>二、项目设置及相关要求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（一）项目设置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（二）项目说明及要求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（三）作品资格审定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（四）作品制作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黑体" w:eastAsia="黑体"/>
          <w:color w:val="000000"/>
          <w:sz w:val="30"/>
        </w:rPr>
      </w:pPr>
      <w:r>
        <w:rPr>
          <w:rFonts w:hint="eastAsia" w:ascii="黑体" w:eastAsia="黑体"/>
          <w:color w:val="000000"/>
          <w:sz w:val="30"/>
        </w:rPr>
        <w:t>三、参加办法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（一）作品报送办法和名额</w:t>
      </w:r>
    </w:p>
    <w:p>
      <w:pPr>
        <w:spacing w:beforeLines="0" w:afterLines="0" w:line="287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（二）报送时间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黑体" w:eastAsia="黑体"/>
          <w:color w:val="000000"/>
          <w:sz w:val="30"/>
        </w:rPr>
      </w:pPr>
      <w:r>
        <w:rPr>
          <w:rFonts w:hint="eastAsia" w:ascii="黑体" w:eastAsia="黑体"/>
          <w:color w:val="000000"/>
          <w:sz w:val="30"/>
        </w:rPr>
        <w:t>四、评选及交流展示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黑体" w:eastAsia="黑体"/>
          <w:color w:val="000000"/>
          <w:sz w:val="30"/>
        </w:rPr>
      </w:pPr>
      <w:r>
        <w:rPr>
          <w:rFonts w:hint="eastAsia" w:ascii="黑体" w:eastAsia="黑体"/>
          <w:color w:val="000000"/>
          <w:sz w:val="30"/>
        </w:rPr>
        <w:t>五、组织工作</w:t>
      </w:r>
    </w:p>
    <w:p>
      <w:pPr>
        <w:spacing w:beforeLines="0" w:afterLines="0" w:line="287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（一）组织领导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（二）联系方式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69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附件：作品推荐参考指标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27" w:lineRule="exact"/>
        <w:jc w:val="left"/>
        <w:rPr>
          <w:rFonts w:hint="default"/>
          <w:sz w:val="24"/>
        </w:rPr>
      </w:pPr>
    </w:p>
    <w:p>
      <w:pPr>
        <w:spacing w:beforeLines="0" w:afterLines="0" w:line="278" w:lineRule="exact"/>
        <w:ind w:left="9339"/>
        <w:jc w:val="left"/>
        <w:rPr>
          <w:rFonts w:hint="eastAsia" w:ascii="仿宋_GB2312" w:eastAsia="仿宋_GB2312"/>
          <w:color w:val="000000"/>
          <w:sz w:val="26"/>
        </w:rPr>
        <w:sectPr>
          <w:type w:val="continuous"/>
          <w:pgSz w:w="11904" w:h="16838"/>
          <w:pgMar w:top="0" w:right="0" w:bottom="0" w:left="0" w:header="720" w:footer="720" w:gutter="0"/>
          <w:lnNumType w:countBy="0" w:distance="360"/>
          <w:cols w:equalWidth="0" w:num="1">
            <w:col w:w="6850"/>
          </w:cols>
        </w:sectPr>
      </w:pPr>
      <w:r>
        <w:rPr>
          <w:rFonts w:hint="eastAsia" w:ascii="仿宋_GB2312" w:eastAsia="仿宋_GB2312"/>
          <w:color w:val="000000"/>
          <w:sz w:val="26"/>
        </w:rPr>
        <w:t>— 7 —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7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黑体" w:eastAsia="黑体"/>
          <w:color w:val="000000"/>
          <w:sz w:val="30"/>
        </w:rPr>
      </w:pPr>
      <w:r>
        <w:rPr>
          <w:rFonts w:hint="eastAsia" w:ascii="黑体" w:eastAsia="黑体"/>
          <w:color w:val="000000"/>
          <w:sz w:val="30"/>
        </w:rPr>
        <w:t>一、参加人员范围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全省各级各类学校的教师、相关教辅机构的教师、教育技术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工作者。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黑体" w:eastAsia="黑体"/>
          <w:color w:val="000000"/>
          <w:sz w:val="30"/>
        </w:rPr>
      </w:pPr>
      <w:r>
        <w:rPr>
          <w:rFonts w:hint="eastAsia" w:ascii="黑体" w:eastAsia="黑体"/>
          <w:color w:val="000000"/>
          <w:sz w:val="30"/>
        </w:rPr>
        <w:t>二、项目设置及相关要求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楷体_GB2312" w:eastAsia="楷体_GB2312"/>
          <w:color w:val="000000"/>
          <w:sz w:val="30"/>
        </w:rPr>
      </w:pPr>
      <w:r>
        <w:rPr>
          <w:rFonts w:hint="eastAsia" w:ascii="楷体_GB2312" w:eastAsia="楷体_GB2312"/>
          <w:color w:val="000000"/>
          <w:sz w:val="30"/>
        </w:rPr>
        <w:t>（一）项目设置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河南省教师教育教学信息化交流活动（简称“交流活动”）根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据不同学校、不同学段教育教学要求和特点，按照基础教育、中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等职业教育、高等教育分组（按照作品第一作者所在单位划分）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设置项目。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1、基础教育组：课件、微课、融合创新应用教学案例、教师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网络空间应用案例（幼儿教育组、特殊教育组不设置）。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2、中等职业教育组：课件、微课、信息化教学课程案例、职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业岗位核心能力线上精品课资源（以下简称“职业岗位能力精品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课”）。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3、高等教育组：课件、微课、职业岗位能力精品课（针对高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职院校）。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楷体_GB2312" w:eastAsia="楷体_GB2312"/>
          <w:color w:val="000000"/>
          <w:sz w:val="30"/>
        </w:rPr>
      </w:pPr>
      <w:r>
        <w:rPr>
          <w:rFonts w:hint="eastAsia" w:ascii="楷体_GB2312" w:eastAsia="楷体_GB2312"/>
          <w:color w:val="000000"/>
          <w:sz w:val="30"/>
        </w:rPr>
        <w:t>（二）项目说明及要求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1、课件：是指基于计算机技术、网络技术和多媒体技术，根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据教学设计，将特定的教学内容、教学活动和教学手段有效呈现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的应用软件，其作用是辅助教与学，并完成特定的教学任务，实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现教学目标。一个课件可以包含单个或多个知识点、一个课时或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一个单元的教学内容，制作工具和呈现形式不限，可以是基于 PC</w:t>
      </w:r>
    </w:p>
    <w:p>
      <w:pPr>
        <w:spacing w:beforeLines="0" w:afterLines="0" w:line="371" w:lineRule="exact"/>
        <w:jc w:val="left"/>
        <w:rPr>
          <w:rFonts w:hint="default"/>
          <w:sz w:val="24"/>
        </w:rPr>
      </w:pPr>
    </w:p>
    <w:p>
      <w:pPr>
        <w:spacing w:beforeLines="0" w:afterLines="0" w:line="278" w:lineRule="exact"/>
        <w:ind w:left="1642"/>
        <w:jc w:val="left"/>
        <w:rPr>
          <w:rFonts w:hint="eastAsia" w:ascii="仿宋_GB2312" w:eastAsia="仿宋_GB2312"/>
          <w:color w:val="000000"/>
          <w:sz w:val="26"/>
        </w:rPr>
        <w:sectPr>
          <w:pgSz w:w="11904" w:h="16838"/>
          <w:pgMar w:top="0" w:right="0" w:bottom="0" w:left="0" w:header="720" w:footer="720" w:gutter="0"/>
          <w:lnNumType w:countBy="0" w:distance="360"/>
          <w:cols w:space="720" w:num="1"/>
        </w:sectPr>
      </w:pPr>
      <w:r>
        <w:rPr>
          <w:rFonts w:hint="eastAsia" w:ascii="仿宋_GB2312" w:eastAsia="仿宋_GB2312"/>
          <w:color w:val="000000"/>
          <w:sz w:val="26"/>
        </w:rPr>
        <w:t>— 8 —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7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终端的课件和移动终端课件。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各类教学软件、学生自主学习软件、教学评价软件、仿真实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验软件等均可报送，建议同时报送软件运行录屏解说文件。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（1）制作要求：视频、声音、动画等素材采用常用文件格式。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（2）报送形式：作品以 zip 或 rar 压缩包格式报送，总大小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建议不超过 700MB。课件应易于安装、运行和卸载；如需非常用软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件运行或播放，请同时提供该软件，如相关字体、白板软件等。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2、微课：是指教师围绕单一学习主题，以知识点讲解、教学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重难点和典型问题解决、技能操作和实验过程演示等为主要内容，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使用摄录设备、录屏软件等拍摄制作的微视频课程。主要形式可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以是讲授视频，也可以是使用 PPT、手写板配合画图软件和电子白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板等录制的批注讲解视频。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（1）制作要求：报送的微课作品应是单一有声视频文件，要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求教学目标清晰、主题突出、内容完整、声画质量好。视频片头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要求蓝底白字、楷体、时长 5 秒，显示教材版本、学段学科、年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级学期、课名、教师姓名和所在单位等信息，视频格式采用支持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网络在线播放的流媒体格式（如 flv、mp4、wmv 等），画面尺寸为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640×480 以上，播放时间一般不超过 10 分钟。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根据学科和教学内容特点，如有学习指导、练习题和配套学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习资源等材料请一并提交。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（2）报送形式：作品以 zip 或 rar 压缩包格式报送，总大小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建议不超过 700MB。</w:t>
      </w:r>
    </w:p>
    <w:p>
      <w:pPr>
        <w:spacing w:beforeLines="0" w:afterLines="0" w:line="371" w:lineRule="exact"/>
        <w:jc w:val="left"/>
        <w:rPr>
          <w:rFonts w:hint="default"/>
          <w:sz w:val="24"/>
        </w:rPr>
      </w:pPr>
    </w:p>
    <w:p>
      <w:pPr>
        <w:spacing w:beforeLines="0" w:afterLines="0" w:line="278" w:lineRule="exact"/>
        <w:ind w:left="9339"/>
        <w:jc w:val="left"/>
        <w:rPr>
          <w:rFonts w:hint="eastAsia" w:ascii="仿宋_GB2312" w:eastAsia="仿宋_GB2312"/>
          <w:color w:val="000000"/>
          <w:sz w:val="26"/>
        </w:rPr>
        <w:sectPr>
          <w:pgSz w:w="11904" w:h="16838"/>
          <w:pgMar w:top="0" w:right="0" w:bottom="0" w:left="0" w:header="720" w:footer="720" w:gutter="0"/>
          <w:lnNumType w:countBy="0" w:distance="360"/>
          <w:cols w:space="720" w:num="1"/>
        </w:sectPr>
      </w:pPr>
      <w:r>
        <w:rPr>
          <w:rFonts w:hint="eastAsia" w:ascii="仿宋_GB2312" w:eastAsia="仿宋_GB2312"/>
          <w:color w:val="000000"/>
          <w:sz w:val="26"/>
        </w:rPr>
        <w:t>— 9 —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7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3、融合创新应用教学案例：是指教师将信息技术作为师生的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教与学的认知工具，融于教与学的过程，且教学成效明显的教学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活动案例。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（1）要求：须提交案例介绍文档、教学活动录像和相关材料。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案例介绍文档可包括：教学环境设施与课程建设、教学应用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情况、教学效果、教学成果、获奖情况、推广情况等。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教学活动录像：反映创新教育教学情况，针对案例特点，提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供合适的教学活动录像，可以是具有代表性的单节课堂教学实录、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多节课堂片段剪辑、专题介绍视频等多种形式。使用 mp4 等常用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格式，时间总计不超过 50 分钟。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相关材料：教学设计方案、课程资源等。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（2）报送形式：作品以 zip 或 rar 压缩包格式报送，总大小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建议不超过 700MB。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4、教师网络空间应用案例：是指教师应用国家数字教育资源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公共服务体系内的网络学习空间开展备课、教学活动组织、作业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指导、辅导答疑、学情分析、网络研修等教育教学活动效果突出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的案例。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（1）要求：提交通过文字、图片、音频、视频等各类素材制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作的 PPT 文档、教学活动录像和其他材料，综合反映教师网络空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间的日常应用情况和应用效果，同时提交空间访问说明文档（含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空间网址等）。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（2）报送形式：作品以 zip 或 rar 压缩包格式报送，总大小</w:t>
      </w:r>
    </w:p>
    <w:p>
      <w:pPr>
        <w:spacing w:beforeLines="0" w:afterLines="0" w:line="371" w:lineRule="exact"/>
        <w:jc w:val="left"/>
        <w:rPr>
          <w:rFonts w:hint="default"/>
          <w:sz w:val="24"/>
        </w:rPr>
      </w:pPr>
    </w:p>
    <w:p>
      <w:pPr>
        <w:spacing w:beforeLines="0" w:afterLines="0" w:line="278" w:lineRule="exact"/>
        <w:ind w:left="1642"/>
        <w:jc w:val="left"/>
        <w:rPr>
          <w:rFonts w:hint="eastAsia" w:ascii="仿宋_GB2312" w:eastAsia="仿宋_GB2312"/>
          <w:color w:val="000000"/>
          <w:sz w:val="26"/>
        </w:rPr>
        <w:sectPr>
          <w:pgSz w:w="11904" w:h="16838"/>
          <w:pgMar w:top="0" w:right="0" w:bottom="0" w:left="0" w:header="720" w:footer="720" w:gutter="0"/>
          <w:lnNumType w:countBy="0" w:distance="360"/>
          <w:cols w:space="720" w:num="1"/>
        </w:sectPr>
      </w:pPr>
      <w:r>
        <w:rPr>
          <w:rFonts w:hint="eastAsia" w:ascii="仿宋_GB2312" w:eastAsia="仿宋_GB2312"/>
          <w:color w:val="000000"/>
          <w:sz w:val="26"/>
        </w:rPr>
        <w:t>— 10 —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7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建议不超过 700MB。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5、信息化教学课程案例：是指利用信息技术优化课程教学，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转变学习方式，创新课堂教学模式，教育教学改革成效显著的案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例。包括课堂教学、研究性学习、实训教学、网络教学等多种方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式。鼓励思政课、教师教育类的信息化教学案例报送。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（1）要求：须提交案例介绍文档、教学活动录像和相关材料。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案例介绍文档可包括：课程建设与应用情况、教学效果、教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学成果、获奖情况、推广情况等。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教学活动录像：反映信息化课程教学情况，针对案例特点，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提供合适的教学活动录像，可以是具有代表性的单节课堂教学实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录、多节课堂片段剪辑、专题介绍视频等多种形式。使用 mp4 等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常用格式，时间总计不超过 50 分钟。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相关材料：教学设计方案、课程资源等。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（2）报送形式：作品以 zip 或 rar 压缩包格式报送，总大小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建议不超过 700MB。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6、职业岗位能力精品课：是指以职业岗位活动的基础性、支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撑性能力与素养培养为教学内容，选取课程体系中的重点难点，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支持混合式教学与学习的课程化资源。职业岗位能力精品课资源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由微教材、视频课和资源包配套构成。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（1）要求：须提交视频课和资源包，微教材可根据情况自主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选择是否建设与提交。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视频课：是指将视频课与学习互动软件智能链接，形成符合</w:t>
      </w:r>
    </w:p>
    <w:p>
      <w:pPr>
        <w:spacing w:beforeLines="0" w:afterLines="0" w:line="371" w:lineRule="exact"/>
        <w:jc w:val="left"/>
        <w:rPr>
          <w:rFonts w:hint="default"/>
          <w:sz w:val="24"/>
        </w:rPr>
      </w:pPr>
    </w:p>
    <w:p>
      <w:pPr>
        <w:spacing w:beforeLines="0" w:afterLines="0" w:line="278" w:lineRule="exact"/>
        <w:ind w:left="9200"/>
        <w:jc w:val="left"/>
        <w:rPr>
          <w:rFonts w:hint="eastAsia" w:ascii="仿宋_GB2312" w:eastAsia="仿宋_GB2312"/>
          <w:color w:val="000000"/>
          <w:sz w:val="26"/>
        </w:rPr>
        <w:sectPr>
          <w:pgSz w:w="11904" w:h="16838"/>
          <w:pgMar w:top="0" w:right="0" w:bottom="0" w:left="0" w:header="720" w:footer="720" w:gutter="0"/>
          <w:lnNumType w:countBy="0" w:distance="360"/>
          <w:cols w:space="720" w:num="1"/>
        </w:sectPr>
      </w:pPr>
      <w:r>
        <w:rPr>
          <w:rFonts w:hint="eastAsia" w:ascii="仿宋_GB2312" w:eastAsia="仿宋_GB2312"/>
          <w:color w:val="000000"/>
          <w:sz w:val="26"/>
        </w:rPr>
        <w:t>— 11 —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7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职业教育特色、满足职业院校学生学习习惯的创新型视频课。构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建方式上，可基于学习情景进行教学设计，符合职业教育教学特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点，把工匠、大师引入课堂，实现深度校企合作、以多种角色授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课者同时参与的授课形式。每个视频课时长为 5-25 分钟，并提供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视频课缩略图（图片比例为 16:9，最小尺寸 220×124，格式为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jpg）。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资源包：是指可以支持一次课教学的颗粒化资源总和，基本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属性是助教资源，其基本单位是颗粒化的元课件。资源包内容与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微教材、视频课有机融合，适应线上或线上线下混合式学习模式。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包括教学设计说明、多媒体教学课件、在线试题、作业、在线辅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导、答疑材料等。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微教材：是指与“教学点”相对应、融合信息技术，通过扫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描纸质教材二维码链接相关资源，有效支持 VR、AR、APP 软件等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新媒体、新技术应用的新形态教材。微教材具有相对稳定、相对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独立、相对完整的职业岗位能力教学特征，因此可满足项目培训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教学需求。通过对体系化职业岗位能力“微教材”的组合，可以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形成符合职业教育教学需求、满足职业教育教学改革的新形态、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立体化教材。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（2）报送形式：视频课以 mp4 格式上传，大小不超过 800MB;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资源包经命名后逐个上传，总大小不超过 800MB;微教材以 word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格式上传。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楷体_GB2312" w:eastAsia="楷体_GB2312"/>
          <w:color w:val="000000"/>
          <w:sz w:val="30"/>
        </w:rPr>
      </w:pPr>
      <w:r>
        <w:rPr>
          <w:rFonts w:hint="eastAsia" w:ascii="楷体_GB2312" w:eastAsia="楷体_GB2312"/>
          <w:color w:val="000000"/>
          <w:sz w:val="30"/>
        </w:rPr>
        <w:t>（三）作品资格审定</w:t>
      </w:r>
    </w:p>
    <w:p>
      <w:pPr>
        <w:spacing w:beforeLines="0" w:afterLines="0" w:line="371" w:lineRule="exact"/>
        <w:jc w:val="left"/>
        <w:rPr>
          <w:rFonts w:hint="default"/>
          <w:sz w:val="24"/>
        </w:rPr>
      </w:pPr>
    </w:p>
    <w:p>
      <w:pPr>
        <w:spacing w:beforeLines="0" w:afterLines="0" w:line="278" w:lineRule="exact"/>
        <w:ind w:left="1642"/>
        <w:jc w:val="left"/>
        <w:rPr>
          <w:rFonts w:hint="eastAsia" w:ascii="仿宋_GB2312" w:eastAsia="仿宋_GB2312"/>
          <w:color w:val="000000"/>
          <w:sz w:val="26"/>
        </w:rPr>
        <w:sectPr>
          <w:pgSz w:w="11904" w:h="16838"/>
          <w:pgMar w:top="0" w:right="0" w:bottom="0" w:left="0" w:header="720" w:footer="720" w:gutter="0"/>
          <w:lnNumType w:countBy="0" w:distance="360"/>
          <w:cols w:space="720" w:num="1"/>
        </w:sectPr>
      </w:pPr>
      <w:r>
        <w:rPr>
          <w:rFonts w:hint="eastAsia" w:ascii="仿宋_GB2312" w:eastAsia="仿宋_GB2312"/>
          <w:color w:val="000000"/>
          <w:sz w:val="26"/>
        </w:rPr>
        <w:t>— 12 —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7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1、有政治原则性错误和学科概念性错误的作品，取消参加资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格。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2、杜绝弄虚作假行为。一经发现，取消参加资格。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楷体_GB2312" w:eastAsia="楷体_GB2312"/>
          <w:color w:val="000000"/>
          <w:sz w:val="30"/>
        </w:rPr>
      </w:pPr>
      <w:r>
        <w:rPr>
          <w:rFonts w:hint="eastAsia" w:ascii="楷体_GB2312" w:eastAsia="楷体_GB2312"/>
          <w:color w:val="000000"/>
          <w:sz w:val="30"/>
        </w:rPr>
        <w:t>（四）作品制作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1、资料的引用应注明出处。如引起知识产权异议和纠纷，其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责任由作品作者承担。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2、每件作品作者不超过 3 人，不接受以单位名义集体创作的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作品。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黑体" w:eastAsia="黑体"/>
          <w:color w:val="000000"/>
          <w:sz w:val="30"/>
        </w:rPr>
      </w:pPr>
      <w:r>
        <w:rPr>
          <w:rFonts w:hint="eastAsia" w:ascii="黑体" w:eastAsia="黑体"/>
          <w:color w:val="000000"/>
          <w:sz w:val="30"/>
        </w:rPr>
        <w:t>三、参赛办法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楷体_GB2312" w:eastAsia="楷体_GB2312"/>
          <w:color w:val="000000"/>
          <w:sz w:val="30"/>
        </w:rPr>
      </w:pPr>
      <w:r>
        <w:rPr>
          <w:rFonts w:hint="eastAsia" w:ascii="楷体_GB2312" w:eastAsia="楷体_GB2312"/>
          <w:color w:val="000000"/>
          <w:sz w:val="30"/>
        </w:rPr>
        <w:t>（一）作品报送办法和名额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1、基础教育组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由各省辖市、直管县教育部门遴选推荐，以各省辖市、直管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县 为 单 位 通 过 河 南 省 教 育 信 息 化 评 选 活 动 网 站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（http://hd.hner.cn）统一上传报送。省辖市限额 80 件、直管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县（市）限额 25 件、厅直属实验学校限额 10 件；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2、中等职业教育和高等教育组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省属中等职业学校教师作品以学校为单位，通过河南省教育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信息化评选活动网站（http://hd.hner.cn）上传报送。省属中等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职业学校每校限额 10 件；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市属中等职业学校教师作品由各省辖市教育部门统一报送。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高等院校教师作品以学校为单位，通过河南省教育信息化评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选活动网站（http://hd.hner.cn）上传报送。普通本科院校每校</w:t>
      </w:r>
    </w:p>
    <w:p>
      <w:pPr>
        <w:spacing w:beforeLines="0" w:afterLines="0" w:line="371" w:lineRule="exact"/>
        <w:jc w:val="left"/>
        <w:rPr>
          <w:rFonts w:hint="default"/>
          <w:sz w:val="24"/>
        </w:rPr>
      </w:pPr>
    </w:p>
    <w:p>
      <w:pPr>
        <w:spacing w:beforeLines="0" w:afterLines="0" w:line="278" w:lineRule="exact"/>
        <w:ind w:left="9200"/>
        <w:jc w:val="left"/>
        <w:rPr>
          <w:rFonts w:hint="eastAsia" w:ascii="仿宋_GB2312" w:eastAsia="仿宋_GB2312"/>
          <w:color w:val="000000"/>
          <w:sz w:val="26"/>
        </w:rPr>
        <w:sectPr>
          <w:pgSz w:w="11904" w:h="16838"/>
          <w:pgMar w:top="0" w:right="0" w:bottom="0" w:left="0" w:header="720" w:footer="720" w:gutter="0"/>
          <w:lnNumType w:countBy="0" w:distance="360"/>
          <w:cols w:space="720" w:num="1"/>
        </w:sectPr>
      </w:pPr>
      <w:r>
        <w:rPr>
          <w:rFonts w:hint="eastAsia" w:ascii="仿宋_GB2312" w:eastAsia="仿宋_GB2312"/>
          <w:color w:val="000000"/>
          <w:sz w:val="26"/>
        </w:rPr>
        <w:t>— 13 —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7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限额 10 件；高职（专科）院校、独立学院每校限额 5 件。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3、每位参赛教师（第一作者）限报送一件作品。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楷体_GB2312" w:eastAsia="楷体_GB2312"/>
          <w:color w:val="000000"/>
          <w:sz w:val="30"/>
        </w:rPr>
      </w:pPr>
      <w:r>
        <w:rPr>
          <w:rFonts w:hint="eastAsia" w:ascii="楷体_GB2312" w:eastAsia="楷体_GB2312"/>
          <w:color w:val="000000"/>
          <w:sz w:val="30"/>
        </w:rPr>
        <w:t>（二）报送时间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6 月 15 日前，各组织单位负责人登录“河南省教育信息化评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选活动网站（http://hd.hner.cn）”进行网上报名、上传参赛作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品，逾期不再受理。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为方便开展工作，各组织单位负责人需加入“河南省教育教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学信息化”QQ 群，群号：590346511，该群将于 5 月发布上传作品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激活账号。该群仅限组织单位负责人加入，不接受个人用户。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黑体" w:eastAsia="黑体"/>
          <w:color w:val="000000"/>
          <w:sz w:val="30"/>
        </w:rPr>
      </w:pPr>
      <w:r>
        <w:rPr>
          <w:rFonts w:hint="eastAsia" w:ascii="黑体" w:eastAsia="黑体"/>
          <w:color w:val="000000"/>
          <w:sz w:val="30"/>
        </w:rPr>
        <w:t>四、联系方式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联系电话：（0371）66324348，Email: hndjhdb@163.com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联系地址：郑州市顺河路 11 号，河南省电化教育馆活动部</w:t>
      </w: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  <w:sectPr>
          <w:pgSz w:w="11904" w:h="16838"/>
          <w:pgMar w:top="0" w:right="0" w:bottom="0" w:left="0" w:header="720" w:footer="720" w:gutter="0"/>
          <w:lnNumType w:countBy="0" w:distance="360"/>
          <w:cols w:equalWidth="0" w:num="1">
            <w:col w:w="11900"/>
          </w:cols>
        </w:sectPr>
      </w:pP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邮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57" w:lineRule="exact"/>
        <w:jc w:val="left"/>
        <w:rPr>
          <w:rFonts w:hint="default"/>
          <w:sz w:val="24"/>
        </w:rPr>
      </w:pPr>
    </w:p>
    <w:p>
      <w:pPr>
        <w:spacing w:beforeLines="0" w:afterLines="0" w:line="278" w:lineRule="exact"/>
        <w:ind w:left="1642"/>
        <w:jc w:val="left"/>
        <w:rPr>
          <w:rFonts w:hint="eastAsia" w:ascii="仿宋_GB2312" w:eastAsia="仿宋_GB2312"/>
          <w:color w:val="000000"/>
          <w:sz w:val="26"/>
        </w:rPr>
      </w:pPr>
      <w:r>
        <w:rPr>
          <w:rFonts w:hint="eastAsia" w:ascii="仿宋_GB2312" w:eastAsia="仿宋_GB2312"/>
          <w:color w:val="000000"/>
          <w:sz w:val="26"/>
        </w:rPr>
        <w:t>— 14 —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  <w:r>
        <w:rPr>
          <w:rFonts w:hint="eastAsia" w:ascii="仿宋_GB2312" w:eastAsia="仿宋_GB2312"/>
          <w:color w:val="000000"/>
          <w:sz w:val="26"/>
        </w:rPr>
        <w:br w:type="column"/>
      </w:r>
    </w:p>
    <w:p>
      <w:pPr>
        <w:spacing w:beforeLines="0" w:afterLines="0" w:line="302" w:lineRule="exact"/>
        <w:jc w:val="left"/>
        <w:rPr>
          <w:rFonts w:hint="eastAsia" w:ascii="仿宋_GB2312" w:eastAsia="仿宋_GB2312"/>
          <w:color w:val="000000"/>
          <w:sz w:val="30"/>
        </w:rPr>
        <w:sectPr>
          <w:type w:val="continuous"/>
          <w:pgSz w:w="11904" w:h="16838"/>
          <w:pgMar w:top="0" w:right="0" w:bottom="0" w:left="0" w:header="720" w:footer="720" w:gutter="0"/>
          <w:lnNumType w:countBy="0" w:distance="360"/>
          <w:cols w:equalWidth="0" w:num="2">
            <w:col w:w="11900" w:space="10"/>
            <w:col w:w="3150"/>
          </w:cols>
        </w:sectPr>
      </w:pPr>
      <w:r>
        <w:rPr>
          <w:rFonts w:hint="eastAsia" w:ascii="仿宋_GB2312" w:eastAsia="仿宋_GB2312"/>
          <w:color w:val="000000"/>
          <w:sz w:val="30"/>
        </w:rPr>
        <w:t>编：450004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7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黑体" w:eastAsia="黑体"/>
          <w:color w:val="000000"/>
          <w:w w:val="89"/>
          <w:sz w:val="30"/>
        </w:rPr>
      </w:pPr>
      <w:r>
        <w:rPr>
          <w:rFonts w:hint="eastAsia" w:ascii="黑体" w:eastAsia="黑体"/>
          <w:color w:val="000000"/>
          <w:w w:val="89"/>
          <w:sz w:val="30"/>
        </w:rPr>
        <w:t>附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w w:val="89"/>
          <w:sz w:val="30"/>
        </w:rPr>
        <w:br w:type="column"/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7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20"/>
        <w:jc w:val="left"/>
        <w:rPr>
          <w:rFonts w:hint="eastAsia" w:ascii="黑体" w:eastAsia="黑体"/>
          <w:color w:val="000000"/>
          <w:sz w:val="30"/>
        </w:rPr>
      </w:pPr>
      <w:r>
        <w:rPr>
          <w:rFonts w:hint="eastAsia" w:ascii="黑体" w:eastAsia="黑体"/>
          <w:color w:val="000000"/>
          <w:sz w:val="30"/>
        </w:rPr>
        <w:t>件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395" w:lineRule="exact"/>
        <w:jc w:val="left"/>
        <w:rPr>
          <w:rFonts w:hint="default"/>
          <w:sz w:val="24"/>
        </w:rPr>
      </w:pPr>
    </w:p>
    <w:p>
      <w:pPr>
        <w:spacing w:beforeLines="0" w:afterLines="0" w:line="240" w:lineRule="exact"/>
        <w:jc w:val="left"/>
        <w:rPr>
          <w:rFonts w:hint="eastAsia" w:ascii="黑体" w:eastAsia="黑体"/>
          <w:color w:val="000000"/>
          <w:sz w:val="24"/>
        </w:rPr>
      </w:pPr>
      <w:r>
        <w:rPr>
          <w:rFonts w:hint="eastAsia" w:ascii="黑体" w:eastAsia="黑体"/>
          <w:color w:val="000000"/>
          <w:sz w:val="24"/>
        </w:rPr>
        <w:t>1．课件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371" w:lineRule="exact"/>
        <w:jc w:val="left"/>
        <w:rPr>
          <w:rFonts w:hint="default"/>
          <w:sz w:val="24"/>
        </w:rPr>
      </w:pPr>
    </w:p>
    <w:p>
      <w:pPr>
        <w:spacing w:beforeLines="0" w:afterLines="0" w:line="240" w:lineRule="exact"/>
        <w:jc w:val="left"/>
        <w:rPr>
          <w:rFonts w:hint="eastAsia" w:ascii="黑体" w:eastAsia="黑体"/>
          <w:color w:val="000000"/>
          <w:sz w:val="24"/>
        </w:rPr>
      </w:pPr>
      <w:r>
        <w:rPr>
          <w:rFonts w:hint="eastAsia" w:ascii="黑体" w:eastAsia="黑体"/>
          <w:color w:val="000000"/>
          <w:sz w:val="24"/>
        </w:rPr>
        <w:t>2．微课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br w:type="column"/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388" w:lineRule="exact"/>
        <w:jc w:val="left"/>
        <w:rPr>
          <w:rFonts w:hint="default"/>
          <w:sz w:val="24"/>
        </w:rPr>
      </w:pPr>
    </w:p>
    <w:p>
      <w:pPr>
        <w:spacing w:beforeLines="0" w:afterLines="0" w:line="525" w:lineRule="exact"/>
        <w:jc w:val="left"/>
        <w:rPr>
          <w:rFonts w:hint="eastAsia" w:ascii="微软雅黑" w:eastAsia="微软雅黑"/>
          <w:color w:val="000000"/>
          <w:sz w:val="44"/>
        </w:rPr>
      </w:pPr>
      <w:r>
        <w:rPr>
          <w:rFonts w:hint="eastAsia" w:ascii="微软雅黑" w:eastAsia="微软雅黑"/>
          <w:color w:val="000000"/>
          <w:sz w:val="44"/>
        </w:rPr>
        <w:t>作品推荐参考指标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  <w:r>
        <w:rPr>
          <w:rFonts w:hint="eastAsia" w:ascii="微软雅黑" w:eastAsia="微软雅黑"/>
          <w:color w:val="000000"/>
          <w:sz w:val="44"/>
        </w:rPr>
        <w:br w:type="column"/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77" w:lineRule="exact"/>
        <w:jc w:val="left"/>
        <w:rPr>
          <w:rFonts w:hint="default"/>
          <w:sz w:val="24"/>
        </w:rPr>
      </w:pPr>
    </w:p>
    <w:p>
      <w:pPr>
        <w:spacing w:beforeLines="0" w:afterLines="0" w:line="278" w:lineRule="exact"/>
        <w:jc w:val="left"/>
        <w:rPr>
          <w:rFonts w:hint="eastAsia" w:ascii="仿宋_GB2312" w:eastAsia="仿宋_GB2312"/>
          <w:color w:val="000000"/>
          <w:sz w:val="26"/>
        </w:rPr>
        <w:sectPr>
          <w:pgSz w:w="11904" w:h="16838"/>
          <w:pgMar w:top="0" w:right="0" w:bottom="0" w:left="0" w:header="720" w:footer="720" w:gutter="0"/>
          <w:lnNumType w:countBy="0" w:distance="360"/>
          <w:cols w:equalWidth="0" w:num="4">
            <w:col w:w="2110" w:space="10"/>
            <w:col w:w="2050" w:space="10"/>
            <w:col w:w="5010" w:space="10"/>
            <w:col w:w="2700"/>
          </w:cols>
        </w:sectPr>
      </w:pPr>
      <w:r>
        <w:rPr>
          <w:rFonts w:hint="eastAsia" w:ascii="仿宋_GB2312" w:eastAsia="仿宋_GB2312"/>
          <w:color w:val="000000"/>
          <w:sz w:val="26"/>
        </w:rPr>
        <w:t>— 15 —</w:t>
      </w:r>
      <w:r>
        <w:rPr>
          <w:rFonts w:hint="eastAsia" w:ascii="仿宋_GB2312" w:eastAsia="仿宋_GB2312"/>
          <w:color w:val="000000"/>
          <w:sz w:val="26"/>
        </w:rPr>
        <w:pict>
          <v:rect id="_x0000_s1029" o:spid="_x0000_s1029" o:spt="1" style="position:absolute;left:0pt;margin-left:83.8pt;margin-top:189.4pt;height:273.8pt;width:433.5pt;mso-position-horizontal-relative:page;mso-position-vertical-relative:page;z-index:-251658240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 inset="0mm,0mm,0mm,0mm">
              <w:txbxContent>
                <w:tbl>
                  <w:tblPr>
                    <w:tblStyle w:val="3"/>
                    <w:tblW w:w="8610" w:type="dxa"/>
                    <w:tblInd w:w="108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1729"/>
                    <w:gridCol w:w="6881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600" w:hRule="exact"/>
                    </w:trPr>
                    <w:tc>
                      <w:tcPr>
                        <w:tcW w:w="172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tl2br w:val="nil"/>
                          <w:tr2bl w:val="nil"/>
                        </w:tcBorders>
                        <w:shd w:val="clear" w:color="auto" w:fill="FFFFFF"/>
                        <w:vAlign w:val="top"/>
                      </w:tcPr>
                      <w:p>
                        <w:pPr>
                          <w:spacing w:beforeLines="0" w:afterLines="0" w:line="417" w:lineRule="exact"/>
                          <w:ind w:left="370"/>
                          <w:jc w:val="left"/>
                          <w:rPr>
                            <w:rFonts w:hint="eastAsia" w:ascii="黑体" w:eastAsia="黑体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黑体" w:eastAsia="黑体"/>
                            <w:color w:val="000000"/>
                            <w:sz w:val="24"/>
                          </w:rPr>
                          <w:t>推荐指标</w:t>
                        </w:r>
                      </w:p>
                    </w:tc>
                    <w:tc>
                      <w:tcPr>
                        <w:tcW w:w="688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tl2br w:val="nil"/>
                          <w:tr2bl w:val="nil"/>
                        </w:tcBorders>
                        <w:shd w:val="clear" w:color="auto" w:fill="FFFFFF"/>
                        <w:vAlign w:val="top"/>
                      </w:tcPr>
                      <w:p>
                        <w:pPr>
                          <w:spacing w:beforeLines="0" w:afterLines="0" w:line="417" w:lineRule="exact"/>
                          <w:ind w:left="2948"/>
                          <w:jc w:val="left"/>
                          <w:rPr>
                            <w:rFonts w:hint="eastAsia" w:ascii="黑体" w:eastAsia="黑体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黑体" w:eastAsia="黑体"/>
                            <w:color w:val="000000"/>
                            <w:sz w:val="24"/>
                          </w:rPr>
                          <w:t>推荐要素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253" w:hRule="exact"/>
                    </w:trPr>
                    <w:tc>
                      <w:tcPr>
                        <w:tcW w:w="172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tl2br w:val="nil"/>
                          <w:tr2bl w:val="nil"/>
                        </w:tcBorders>
                        <w:shd w:val="clear" w:color="auto" w:fill="FFFFFF"/>
                        <w:vAlign w:val="top"/>
                      </w:tcPr>
                      <w:p>
                        <w:pPr>
                          <w:spacing w:beforeLines="0" w:afterLines="0" w:line="739" w:lineRule="exact"/>
                          <w:ind w:left="37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教学设计</w:t>
                        </w:r>
                      </w:p>
                    </w:tc>
                    <w:tc>
                      <w:tcPr>
                        <w:tcW w:w="688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tl2br w:val="nil"/>
                          <w:tr2bl w:val="nil"/>
                        </w:tcBorders>
                        <w:shd w:val="clear" w:color="auto" w:fill="FFFFFF"/>
                        <w:vAlign w:val="top"/>
                      </w:tcPr>
                      <w:p>
                        <w:pPr>
                          <w:spacing w:beforeLines="0" w:afterLines="0" w:line="427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教学目标、对象明确，教学策略得当；</w:t>
                        </w:r>
                      </w:p>
                      <w:p>
                        <w:pPr>
                          <w:spacing w:beforeLines="0" w:afterLines="0" w:line="311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界面设计合理，风格统一，有必要的交互；</w:t>
                        </w:r>
                      </w:p>
                      <w:p>
                        <w:pPr>
                          <w:spacing w:beforeLines="0" w:afterLines="0" w:line="312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有清晰的文字介绍和帮助文档。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258" w:hRule="exact"/>
                    </w:trPr>
                    <w:tc>
                      <w:tcPr>
                        <w:tcW w:w="172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tl2br w:val="nil"/>
                          <w:tr2bl w:val="nil"/>
                        </w:tcBorders>
                        <w:shd w:val="clear" w:color="auto" w:fill="FFFFFF"/>
                        <w:vAlign w:val="top"/>
                      </w:tcPr>
                      <w:p>
                        <w:pPr>
                          <w:spacing w:beforeLines="0" w:afterLines="0" w:line="744" w:lineRule="exact"/>
                          <w:ind w:left="37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内容呈现</w:t>
                        </w:r>
                      </w:p>
                    </w:tc>
                    <w:tc>
                      <w:tcPr>
                        <w:tcW w:w="688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tl2br w:val="nil"/>
                          <w:tr2bl w:val="nil"/>
                        </w:tcBorders>
                        <w:shd w:val="clear" w:color="auto" w:fill="FFFFFF"/>
                        <w:vAlign w:val="top"/>
                      </w:tcPr>
                      <w:p>
                        <w:pPr>
                          <w:spacing w:beforeLines="0" w:afterLines="0" w:line="273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内容丰富、科学，表述准确，术语规范；</w:t>
                        </w:r>
                      </w:p>
                      <w:p>
                        <w:pPr>
                          <w:spacing w:beforeLines="0" w:afterLines="0" w:line="312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选材适当，表现方式合理；</w:t>
                        </w:r>
                      </w:p>
                      <w:p>
                        <w:pPr>
                          <w:spacing w:beforeLines="0" w:afterLines="0" w:line="312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语言简洁、生动，文字规范；</w:t>
                        </w:r>
                      </w:p>
                      <w:p>
                        <w:pPr>
                          <w:spacing w:beforeLines="0" w:afterLines="0" w:line="312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素材选用恰当，生动直观、结构合理。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253" w:hRule="exact"/>
                    </w:trPr>
                    <w:tc>
                      <w:tcPr>
                        <w:tcW w:w="172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tl2br w:val="nil"/>
                          <w:tr2bl w:val="nil"/>
                        </w:tcBorders>
                        <w:shd w:val="clear" w:color="auto" w:fill="FFFFFF"/>
                        <w:vAlign w:val="top"/>
                      </w:tcPr>
                      <w:p>
                        <w:pPr>
                          <w:spacing w:beforeLines="0" w:afterLines="0" w:line="739" w:lineRule="exact"/>
                          <w:ind w:left="37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技术运用</w:t>
                        </w:r>
                      </w:p>
                    </w:tc>
                    <w:tc>
                      <w:tcPr>
                        <w:tcW w:w="688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tl2br w:val="nil"/>
                          <w:tr2bl w:val="nil"/>
                        </w:tcBorders>
                        <w:shd w:val="clear" w:color="auto" w:fill="FFFFFF"/>
                        <w:vAlign w:val="top"/>
                      </w:tcPr>
                      <w:p>
                        <w:pPr>
                          <w:spacing w:beforeLines="0" w:afterLines="0" w:line="427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运行流畅，操作简便、快捷，媒体播放可控；</w:t>
                        </w:r>
                      </w:p>
                      <w:p>
                        <w:pPr>
                          <w:spacing w:beforeLines="0" w:afterLines="0" w:line="312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导航方便合理，路径可选；</w:t>
                        </w:r>
                      </w:p>
                      <w:p>
                        <w:pPr>
                          <w:spacing w:beforeLines="0" w:afterLines="0" w:line="312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新技术运用有效。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051" w:hRule="exact"/>
                    </w:trPr>
                    <w:tc>
                      <w:tcPr>
                        <w:tcW w:w="172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tl2br w:val="nil"/>
                          <w:tr2bl w:val="nil"/>
                        </w:tcBorders>
                        <w:shd w:val="clear" w:color="auto" w:fill="FFFFFF"/>
                        <w:vAlign w:val="top"/>
                      </w:tcPr>
                      <w:p>
                        <w:pPr>
                          <w:spacing w:beforeLines="0" w:afterLines="0" w:line="638" w:lineRule="exact"/>
                          <w:ind w:left="25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创新与实用</w:t>
                        </w:r>
                      </w:p>
                    </w:tc>
                    <w:tc>
                      <w:tcPr>
                        <w:tcW w:w="688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tl2br w:val="nil"/>
                          <w:tr2bl w:val="nil"/>
                        </w:tcBorders>
                        <w:shd w:val="clear" w:color="auto" w:fill="FFFFFF"/>
                        <w:vAlign w:val="top"/>
                      </w:tcPr>
                      <w:p>
                        <w:pPr>
                          <w:spacing w:beforeLines="0" w:afterLines="0" w:line="485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立意新颖，具有想象力和个性表现力；</w:t>
                        </w:r>
                      </w:p>
                      <w:p>
                        <w:pPr>
                          <w:spacing w:beforeLines="0" w:afterLines="0" w:line="307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能够运用于实际教学中，有推广价值。</w:t>
                        </w:r>
                      </w:p>
                    </w:tc>
                  </w:tr>
                </w:tbl>
                <w:p>
                  <w:pPr>
                    <w:rPr>
                      <w:rFonts w:hint="eastAsia" w:ascii="仿宋_GB2312" w:eastAsia="仿宋_GB2312"/>
                      <w:color w:val="000000"/>
                      <w:sz w:val="24"/>
                    </w:rPr>
                  </w:pPr>
                </w:p>
              </w:txbxContent>
            </v:textbox>
          </v:rect>
        </w:pict>
      </w:r>
      <w:r>
        <w:rPr>
          <w:rFonts w:hint="eastAsia" w:ascii="仿宋_GB2312" w:eastAsia="仿宋_GB2312"/>
          <w:color w:val="000000"/>
          <w:sz w:val="26"/>
        </w:rPr>
        <w:pict>
          <v:rect id="_x0000_s1030" o:spid="_x0000_s1030" o:spt="1" style="position:absolute;left:0pt;margin-left:83.8pt;margin-top:490pt;height:250.95pt;width:433.5pt;mso-position-horizontal-relative:page;mso-position-vertical-relative:page;z-index:-251657216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 inset="0mm,0mm,0mm,0mm">
              <w:txbxContent>
                <w:tbl>
                  <w:tblPr>
                    <w:tblStyle w:val="3"/>
                    <w:tblW w:w="8610" w:type="dxa"/>
                    <w:tblInd w:w="108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1671"/>
                    <w:gridCol w:w="6939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95" w:hRule="exact"/>
                    </w:trPr>
                    <w:tc>
                      <w:tcPr>
                        <w:tcW w:w="16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tl2br w:val="nil"/>
                          <w:tr2bl w:val="nil"/>
                        </w:tcBorders>
                        <w:shd w:val="clear" w:color="auto" w:fill="FFFFFF"/>
                        <w:vAlign w:val="top"/>
                      </w:tcPr>
                      <w:p>
                        <w:pPr>
                          <w:spacing w:beforeLines="0" w:afterLines="0" w:line="417" w:lineRule="exact"/>
                          <w:ind w:left="341"/>
                          <w:jc w:val="left"/>
                          <w:rPr>
                            <w:rFonts w:hint="eastAsia" w:ascii="黑体" w:eastAsia="黑体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黑体" w:eastAsia="黑体"/>
                            <w:color w:val="000000"/>
                            <w:sz w:val="24"/>
                          </w:rPr>
                          <w:t>推荐指标</w:t>
                        </w:r>
                      </w:p>
                    </w:tc>
                    <w:tc>
                      <w:tcPr>
                        <w:tcW w:w="693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tl2br w:val="nil"/>
                          <w:tr2bl w:val="nil"/>
                        </w:tcBorders>
                        <w:shd w:val="clear" w:color="auto" w:fill="FFFFFF"/>
                        <w:vAlign w:val="top"/>
                      </w:tcPr>
                      <w:p>
                        <w:pPr>
                          <w:spacing w:beforeLines="0" w:afterLines="0" w:line="417" w:lineRule="exact"/>
                          <w:ind w:left="2977"/>
                          <w:jc w:val="left"/>
                          <w:rPr>
                            <w:rFonts w:hint="eastAsia" w:ascii="黑体" w:eastAsia="黑体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黑体" w:eastAsia="黑体"/>
                            <w:color w:val="000000"/>
                            <w:sz w:val="24"/>
                          </w:rPr>
                          <w:t>推荐要素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095" w:hRule="exact"/>
                    </w:trPr>
                    <w:tc>
                      <w:tcPr>
                        <w:tcW w:w="16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tl2br w:val="nil"/>
                          <w:tr2bl w:val="nil"/>
                        </w:tcBorders>
                        <w:shd w:val="clear" w:color="auto" w:fill="FFFFFF"/>
                        <w:vAlign w:val="top"/>
                      </w:tcPr>
                      <w:p>
                        <w:pPr>
                          <w:spacing w:beforeLines="0" w:afterLines="0" w:line="662" w:lineRule="exact"/>
                          <w:ind w:left="341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教学设计</w:t>
                        </w:r>
                      </w:p>
                    </w:tc>
                    <w:tc>
                      <w:tcPr>
                        <w:tcW w:w="693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tl2br w:val="nil"/>
                          <w:tr2bl w:val="nil"/>
                        </w:tcBorders>
                        <w:shd w:val="clear" w:color="auto" w:fill="FFFFFF"/>
                        <w:vAlign w:val="top"/>
                      </w:tcPr>
                      <w:p>
                        <w:pPr>
                          <w:spacing w:beforeLines="0" w:afterLines="0" w:line="350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体现新课标的理念,主题明确、重难点突出；</w:t>
                        </w:r>
                      </w:p>
                      <w:p>
                        <w:pPr>
                          <w:spacing w:beforeLines="0" w:afterLines="0" w:line="312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教学策略和教学方法选用恰当；</w:t>
                        </w:r>
                      </w:p>
                      <w:p>
                        <w:pPr>
                          <w:spacing w:beforeLines="0" w:afterLines="0" w:line="307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合理运用信息技术手段。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090" w:hRule="exact"/>
                    </w:trPr>
                    <w:tc>
                      <w:tcPr>
                        <w:tcW w:w="16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tl2br w:val="nil"/>
                          <w:tr2bl w:val="nil"/>
                        </w:tcBorders>
                        <w:shd w:val="clear" w:color="auto" w:fill="FFFFFF"/>
                        <w:vAlign w:val="top"/>
                      </w:tcPr>
                      <w:p>
                        <w:pPr>
                          <w:spacing w:beforeLines="0" w:afterLines="0" w:line="657" w:lineRule="exact"/>
                          <w:ind w:left="341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教学行为</w:t>
                        </w:r>
                      </w:p>
                    </w:tc>
                    <w:tc>
                      <w:tcPr>
                        <w:tcW w:w="693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tl2br w:val="nil"/>
                          <w:tr2bl w:val="nil"/>
                        </w:tcBorders>
                        <w:shd w:val="clear" w:color="auto" w:fill="FFFFFF"/>
                        <w:vAlign w:val="top"/>
                      </w:tcPr>
                      <w:p>
                        <w:pPr>
                          <w:spacing w:beforeLines="0" w:afterLines="0" w:line="345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教学思路清晰，重点突出，逻辑性强；</w:t>
                        </w:r>
                      </w:p>
                      <w:p>
                        <w:pPr>
                          <w:spacing w:beforeLines="0" w:afterLines="0" w:line="312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教学过程深入浅出、形象生动、通俗易懂，充分调动学生的学</w:t>
                        </w:r>
                      </w:p>
                      <w:p>
                        <w:pPr>
                          <w:spacing w:beforeLines="0" w:afterLines="0" w:line="311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习积极性。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090" w:hRule="exact"/>
                    </w:trPr>
                    <w:tc>
                      <w:tcPr>
                        <w:tcW w:w="16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tl2br w:val="nil"/>
                          <w:tr2bl w:val="nil"/>
                        </w:tcBorders>
                        <w:shd w:val="clear" w:color="auto" w:fill="FFFFFF"/>
                        <w:vAlign w:val="top"/>
                      </w:tcPr>
                      <w:p>
                        <w:pPr>
                          <w:spacing w:beforeLines="0" w:afterLines="0" w:line="658" w:lineRule="exact"/>
                          <w:ind w:left="341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教学效果</w:t>
                        </w:r>
                      </w:p>
                    </w:tc>
                    <w:tc>
                      <w:tcPr>
                        <w:tcW w:w="693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tl2br w:val="nil"/>
                          <w:tr2bl w:val="nil"/>
                        </w:tcBorders>
                        <w:shd w:val="clear" w:color="auto" w:fill="FFFFFF"/>
                        <w:vAlign w:val="top"/>
                      </w:tcPr>
                      <w:p>
                        <w:pPr>
                          <w:spacing w:beforeLines="0" w:afterLines="0" w:line="499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教学和信息素养目标达成度高；</w:t>
                        </w:r>
                      </w:p>
                      <w:p>
                        <w:pPr>
                          <w:spacing w:beforeLines="0" w:afterLines="0" w:line="312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注重培养学生自主学习能力。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090" w:hRule="exact"/>
                    </w:trPr>
                    <w:tc>
                      <w:tcPr>
                        <w:tcW w:w="167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tl2br w:val="nil"/>
                          <w:tr2bl w:val="nil"/>
                        </w:tcBorders>
                        <w:shd w:val="clear" w:color="auto" w:fill="FFFFFF"/>
                        <w:vAlign w:val="top"/>
                      </w:tcPr>
                      <w:p>
                        <w:pPr>
                          <w:spacing w:beforeLines="0" w:afterLines="0" w:line="657" w:lineRule="exact"/>
                          <w:ind w:left="221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创新与实用</w:t>
                        </w:r>
                      </w:p>
                    </w:tc>
                    <w:tc>
                      <w:tcPr>
                        <w:tcW w:w="693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tl2br w:val="nil"/>
                          <w:tr2bl w:val="nil"/>
                        </w:tcBorders>
                        <w:shd w:val="clear" w:color="auto" w:fill="FFFFFF"/>
                        <w:vAlign w:val="top"/>
                      </w:tcPr>
                      <w:p>
                        <w:pPr>
                          <w:spacing w:beforeLines="0" w:afterLines="0" w:line="345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形式新颖，趣味性和启发性强;</w:t>
                        </w:r>
                      </w:p>
                      <w:p>
                        <w:pPr>
                          <w:spacing w:beforeLines="0" w:afterLines="0" w:line="311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视频声画质量好；</w:t>
                        </w:r>
                      </w:p>
                      <w:p>
                        <w:pPr>
                          <w:spacing w:beforeLines="0" w:afterLines="0" w:line="311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实际教学应用效果明显，有推广价值。</w:t>
                        </w:r>
                      </w:p>
                    </w:tc>
                  </w:tr>
                </w:tbl>
                <w:p>
                  <w:pPr>
                    <w:rPr>
                      <w:rFonts w:hint="eastAsia" w:ascii="仿宋_GB2312" w:eastAsia="仿宋_GB2312"/>
                      <w:color w:val="000000"/>
                      <w:sz w:val="24"/>
                    </w:rPr>
                  </w:pPr>
                </w:p>
              </w:txbxContent>
            </v:textbox>
          </v:rect>
        </w:pic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303" w:lineRule="exact"/>
        <w:jc w:val="left"/>
        <w:rPr>
          <w:rFonts w:hint="default"/>
          <w:sz w:val="24"/>
        </w:rPr>
      </w:pPr>
    </w:p>
    <w:p>
      <w:pPr>
        <w:spacing w:beforeLines="0" w:afterLines="0" w:line="240" w:lineRule="exact"/>
        <w:ind w:left="2136"/>
        <w:jc w:val="left"/>
        <w:rPr>
          <w:rFonts w:hint="eastAsia" w:ascii="黑体" w:eastAsia="黑体"/>
          <w:color w:val="000000"/>
          <w:sz w:val="24"/>
        </w:rPr>
      </w:pPr>
      <w:r>
        <w:rPr>
          <w:rFonts w:hint="eastAsia" w:ascii="黑体" w:eastAsia="黑体"/>
          <w:color w:val="000000"/>
          <w:sz w:val="24"/>
        </w:rPr>
        <w:t>3．融合创新应用教学案例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334" w:lineRule="exact"/>
        <w:jc w:val="left"/>
        <w:rPr>
          <w:rFonts w:hint="default"/>
          <w:sz w:val="24"/>
        </w:rPr>
      </w:pPr>
    </w:p>
    <w:p>
      <w:pPr>
        <w:spacing w:beforeLines="0" w:afterLines="0" w:line="278" w:lineRule="exact"/>
        <w:ind w:left="1642"/>
        <w:jc w:val="left"/>
        <w:rPr>
          <w:rFonts w:hint="eastAsia" w:ascii="仿宋_GB2312" w:eastAsia="仿宋_GB2312"/>
          <w:color w:val="000000"/>
          <w:sz w:val="26"/>
        </w:rPr>
        <w:sectPr>
          <w:pgSz w:w="11904" w:h="16838"/>
          <w:pgMar w:top="0" w:right="0" w:bottom="0" w:left="0" w:header="720" w:footer="720" w:gutter="0"/>
          <w:lnNumType w:countBy="0" w:distance="360"/>
          <w:cols w:space="720" w:num="1"/>
        </w:sectPr>
      </w:pPr>
      <w:r>
        <w:rPr>
          <w:rFonts w:hint="eastAsia" w:ascii="仿宋_GB2312" w:eastAsia="仿宋_GB2312"/>
          <w:color w:val="000000"/>
          <w:sz w:val="26"/>
        </w:rPr>
        <w:t>— 16 —</w:t>
      </w:r>
      <w:r>
        <w:rPr>
          <w:rFonts w:hint="eastAsia" w:ascii="仿宋_GB2312" w:eastAsia="仿宋_GB2312"/>
          <w:color w:val="000000"/>
          <w:sz w:val="26"/>
        </w:rPr>
        <w:pict>
          <v:rect id="_x0000_s1031" o:spid="_x0000_s1031" o:spt="1" style="position:absolute;left:0pt;margin-left:83.05pt;margin-top:126pt;height:584pt;width:434.95pt;mso-position-horizontal-relative:page;mso-position-vertical-relative:page;z-index:-251656192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 inset="0mm,0mm,0mm,0mm">
              <w:txbxContent>
                <w:tbl>
                  <w:tblPr>
                    <w:tblStyle w:val="3"/>
                    <w:tblW w:w="8639" w:type="dxa"/>
                    <w:tblInd w:w="108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1729"/>
                    <w:gridCol w:w="6910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96" w:hRule="exact"/>
                    </w:trPr>
                    <w:tc>
                      <w:tcPr>
                        <w:tcW w:w="172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tl2br w:val="nil"/>
                          <w:tr2bl w:val="nil"/>
                        </w:tcBorders>
                        <w:shd w:val="clear" w:color="auto" w:fill="FFFFFF"/>
                        <w:vAlign w:val="top"/>
                      </w:tcPr>
                      <w:p>
                        <w:pPr>
                          <w:spacing w:beforeLines="0" w:afterLines="0" w:line="418" w:lineRule="exact"/>
                          <w:ind w:left="370"/>
                          <w:jc w:val="left"/>
                          <w:rPr>
                            <w:rFonts w:hint="eastAsia" w:ascii="黑体" w:eastAsia="黑体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黑体" w:eastAsia="黑体"/>
                            <w:color w:val="000000"/>
                            <w:sz w:val="24"/>
                          </w:rPr>
                          <w:t>推荐指标</w:t>
                        </w:r>
                      </w:p>
                    </w:tc>
                    <w:tc>
                      <w:tcPr>
                        <w:tcW w:w="69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tl2br w:val="nil"/>
                          <w:tr2bl w:val="nil"/>
                        </w:tcBorders>
                        <w:shd w:val="clear" w:color="auto" w:fill="FFFFFF"/>
                        <w:vAlign w:val="top"/>
                      </w:tcPr>
                      <w:p>
                        <w:pPr>
                          <w:spacing w:beforeLines="0" w:afterLines="0" w:line="418" w:lineRule="exact"/>
                          <w:ind w:left="2962"/>
                          <w:jc w:val="left"/>
                          <w:rPr>
                            <w:rFonts w:hint="eastAsia" w:ascii="黑体" w:eastAsia="黑体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黑体" w:eastAsia="黑体"/>
                            <w:color w:val="000000"/>
                            <w:sz w:val="24"/>
                          </w:rPr>
                          <w:t>推荐要素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756" w:hRule="exact"/>
                    </w:trPr>
                    <w:tc>
                      <w:tcPr>
                        <w:tcW w:w="172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tl2br w:val="nil"/>
                          <w:tr2bl w:val="nil"/>
                        </w:tcBorders>
                        <w:shd w:val="clear" w:color="auto" w:fill="FFFFFF"/>
                        <w:vAlign w:val="top"/>
                      </w:tcPr>
                      <w:p>
                        <w:pPr>
                          <w:spacing w:beforeLines="0" w:afterLines="0" w:line="1493" w:lineRule="exact"/>
                          <w:ind w:left="37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教学设计</w:t>
                        </w:r>
                      </w:p>
                    </w:tc>
                    <w:tc>
                      <w:tcPr>
                        <w:tcW w:w="69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tl2br w:val="nil"/>
                          <w:tr2bl w:val="nil"/>
                        </w:tcBorders>
                        <w:shd w:val="clear" w:color="auto" w:fill="FFFFFF"/>
                        <w:vAlign w:val="top"/>
                      </w:tcPr>
                      <w:p>
                        <w:pPr>
                          <w:spacing w:beforeLines="0" w:afterLines="0" w:line="557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体现“以学习者为中心”的课程改革理念；</w:t>
                        </w:r>
                      </w:p>
                      <w:p>
                        <w:pPr>
                          <w:spacing w:beforeLines="0" w:afterLines="0" w:line="311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教学设计完整，包括教学目标、教学内容、教学实施和教学评</w:t>
                        </w:r>
                      </w:p>
                      <w:p>
                        <w:pPr>
                          <w:spacing w:beforeLines="0" w:afterLines="0" w:line="312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价等；</w:t>
                        </w:r>
                      </w:p>
                      <w:p>
                        <w:pPr>
                          <w:spacing w:beforeLines="0" w:afterLines="0" w:line="312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教学环境设施满足需求，有特色，教学情境符合教学目标和对</w:t>
                        </w:r>
                      </w:p>
                      <w:p>
                        <w:pPr>
                          <w:spacing w:beforeLines="0" w:afterLines="0" w:line="312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象的要求；</w:t>
                        </w:r>
                      </w:p>
                      <w:p>
                        <w:pPr>
                          <w:spacing w:beforeLines="0" w:afterLines="0" w:line="312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教学资源选择恰当，形式多样；</w:t>
                        </w:r>
                      </w:p>
                      <w:p>
                        <w:pPr>
                          <w:spacing w:beforeLines="0" w:afterLines="0" w:line="307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注重学科特点，信息技术应用恰当。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756" w:hRule="exact"/>
                    </w:trPr>
                    <w:tc>
                      <w:tcPr>
                        <w:tcW w:w="172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tl2br w:val="nil"/>
                          <w:tr2bl w:val="nil"/>
                        </w:tcBorders>
                        <w:shd w:val="clear" w:color="auto" w:fill="FFFFFF"/>
                        <w:vAlign w:val="top"/>
                      </w:tcPr>
                      <w:p>
                        <w:pPr>
                          <w:spacing w:beforeLines="0" w:afterLines="0" w:line="1493" w:lineRule="exact"/>
                          <w:ind w:left="37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教学应用</w:t>
                        </w:r>
                      </w:p>
                    </w:tc>
                    <w:tc>
                      <w:tcPr>
                        <w:tcW w:w="69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tl2br w:val="nil"/>
                          <w:tr2bl w:val="nil"/>
                        </w:tcBorders>
                        <w:shd w:val="clear" w:color="auto" w:fill="FFFFFF"/>
                        <w:vAlign w:val="top"/>
                      </w:tcPr>
                      <w:p>
                        <w:pPr>
                          <w:spacing w:beforeLines="0" w:afterLines="0" w:line="1181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教学活动过程记录完整，材料齐全；</w:t>
                        </w:r>
                      </w:p>
                      <w:p>
                        <w:pPr>
                          <w:spacing w:beforeLines="0" w:afterLines="0" w:line="312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教学方式多样；</w:t>
                        </w:r>
                      </w:p>
                      <w:p>
                        <w:pPr>
                          <w:spacing w:beforeLines="0" w:afterLines="0" w:line="312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形成基于信息化的教育教学模式。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756" w:hRule="exact"/>
                    </w:trPr>
                    <w:tc>
                      <w:tcPr>
                        <w:tcW w:w="172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tl2br w:val="nil"/>
                          <w:tr2bl w:val="nil"/>
                        </w:tcBorders>
                        <w:shd w:val="clear" w:color="auto" w:fill="FFFFFF"/>
                        <w:vAlign w:val="top"/>
                      </w:tcPr>
                      <w:p>
                        <w:pPr>
                          <w:spacing w:beforeLines="0" w:afterLines="0" w:line="1493" w:lineRule="exact"/>
                          <w:ind w:left="37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教学效果</w:t>
                        </w:r>
                      </w:p>
                    </w:tc>
                    <w:tc>
                      <w:tcPr>
                        <w:tcW w:w="69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tl2br w:val="nil"/>
                          <w:tr2bl w:val="nil"/>
                        </w:tcBorders>
                        <w:shd w:val="clear" w:color="auto" w:fill="FFFFFF"/>
                        <w:vAlign w:val="top"/>
                      </w:tcPr>
                      <w:p>
                        <w:pPr>
                          <w:spacing w:beforeLines="0" w:afterLines="0" w:line="1181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有常态化应用，学生深度参与，活跃度高，教学效果突出；</w:t>
                        </w:r>
                      </w:p>
                      <w:p>
                        <w:pPr>
                          <w:spacing w:beforeLines="0" w:afterLines="0" w:line="312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教师、学生成果丰富，校内外评价好；</w:t>
                        </w:r>
                      </w:p>
                      <w:p>
                        <w:pPr>
                          <w:spacing w:beforeLines="0" w:afterLines="0" w:line="312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创新人才培养模式，提高学生的能力素质。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756" w:hRule="exact"/>
                    </w:trPr>
                    <w:tc>
                      <w:tcPr>
                        <w:tcW w:w="172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tl2br w:val="nil"/>
                          <w:tr2bl w:val="nil"/>
                        </w:tcBorders>
                        <w:shd w:val="clear" w:color="auto" w:fill="FFFFFF"/>
                        <w:vAlign w:val="top"/>
                      </w:tcPr>
                      <w:p>
                        <w:pPr>
                          <w:spacing w:beforeLines="0" w:afterLines="0" w:line="1493" w:lineRule="exact"/>
                          <w:ind w:left="37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特色创新</w:t>
                        </w:r>
                      </w:p>
                    </w:tc>
                    <w:tc>
                      <w:tcPr>
                        <w:tcW w:w="69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tl2br w:val="nil"/>
                          <w:tr2bl w:val="nil"/>
                        </w:tcBorders>
                        <w:shd w:val="clear" w:color="auto" w:fill="FFFFFF"/>
                        <w:vAlign w:val="top"/>
                      </w:tcPr>
                      <w:p>
                        <w:pPr>
                          <w:spacing w:beforeLines="0" w:afterLines="0" w:line="1334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在课程建设、教学实施、资源共享、机制创新等方面有特色；</w:t>
                        </w:r>
                      </w:p>
                      <w:p>
                        <w:pPr>
                          <w:spacing w:beforeLines="0" w:afterLines="0" w:line="311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具有一定的示范推广价值。</w:t>
                        </w:r>
                      </w:p>
                    </w:tc>
                  </w:tr>
                </w:tbl>
                <w:p>
                  <w:pPr>
                    <w:rPr>
                      <w:rFonts w:hint="eastAsia" w:ascii="仿宋_GB2312" w:eastAsia="仿宋_GB2312"/>
                      <w:color w:val="000000"/>
                      <w:sz w:val="24"/>
                    </w:rPr>
                  </w:pPr>
                </w:p>
              </w:txbxContent>
            </v:textbox>
          </v:rect>
        </w:pic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303" w:lineRule="exact"/>
        <w:jc w:val="left"/>
        <w:rPr>
          <w:rFonts w:hint="default"/>
          <w:sz w:val="24"/>
        </w:rPr>
      </w:pPr>
    </w:p>
    <w:p>
      <w:pPr>
        <w:spacing w:beforeLines="0" w:afterLines="0" w:line="240" w:lineRule="exact"/>
        <w:ind w:left="2136"/>
        <w:jc w:val="left"/>
        <w:rPr>
          <w:rFonts w:hint="eastAsia" w:ascii="黑体" w:eastAsia="黑体"/>
          <w:color w:val="000000"/>
          <w:sz w:val="24"/>
        </w:rPr>
      </w:pPr>
      <w:r>
        <w:rPr>
          <w:rFonts w:hint="eastAsia" w:ascii="黑体" w:eastAsia="黑体"/>
          <w:color w:val="000000"/>
          <w:sz w:val="24"/>
        </w:rPr>
        <w:t>4．教师网络空间应用案例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97" w:lineRule="exact"/>
        <w:jc w:val="left"/>
        <w:rPr>
          <w:rFonts w:hint="default"/>
          <w:sz w:val="24"/>
        </w:rPr>
      </w:pPr>
    </w:p>
    <w:p>
      <w:pPr>
        <w:spacing w:beforeLines="0" w:afterLines="0" w:line="240" w:lineRule="exact"/>
        <w:ind w:left="2136"/>
        <w:jc w:val="left"/>
        <w:rPr>
          <w:rFonts w:hint="eastAsia" w:ascii="黑体" w:eastAsia="黑体"/>
          <w:color w:val="000000"/>
          <w:sz w:val="24"/>
        </w:rPr>
      </w:pPr>
      <w:r>
        <w:rPr>
          <w:rFonts w:hint="eastAsia" w:ascii="黑体" w:eastAsia="黑体"/>
          <w:color w:val="000000"/>
          <w:sz w:val="24"/>
        </w:rPr>
        <w:t>5．信息化教学课程案例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396" w:lineRule="exact"/>
        <w:jc w:val="left"/>
        <w:rPr>
          <w:rFonts w:hint="default"/>
          <w:sz w:val="24"/>
        </w:rPr>
      </w:pPr>
    </w:p>
    <w:p>
      <w:pPr>
        <w:spacing w:beforeLines="0" w:afterLines="0" w:line="278" w:lineRule="exact"/>
        <w:ind w:left="9200"/>
        <w:jc w:val="left"/>
        <w:rPr>
          <w:rFonts w:hint="eastAsia" w:ascii="仿宋_GB2312" w:eastAsia="仿宋_GB2312"/>
          <w:color w:val="000000"/>
          <w:sz w:val="26"/>
        </w:rPr>
        <w:sectPr>
          <w:pgSz w:w="11904" w:h="16838"/>
          <w:pgMar w:top="0" w:right="0" w:bottom="0" w:left="0" w:header="720" w:footer="720" w:gutter="0"/>
          <w:lnNumType w:countBy="0" w:distance="360"/>
          <w:cols w:space="720" w:num="1"/>
        </w:sectPr>
      </w:pPr>
      <w:r>
        <w:rPr>
          <w:rFonts w:hint="eastAsia" w:ascii="仿宋_GB2312" w:eastAsia="仿宋_GB2312"/>
          <w:color w:val="000000"/>
          <w:sz w:val="26"/>
        </w:rPr>
        <w:t>— 17 —</w:t>
      </w:r>
      <w:r>
        <w:rPr>
          <w:rFonts w:hint="eastAsia" w:ascii="仿宋_GB2312" w:eastAsia="仿宋_GB2312"/>
          <w:color w:val="000000"/>
          <w:sz w:val="26"/>
        </w:rPr>
        <w:pict>
          <v:rect id="_x0000_s1032" o:spid="_x0000_s1032" o:spt="1" style="position:absolute;left:0pt;margin-left:80.9pt;margin-top:442.9pt;height:298.3pt;width:439.3pt;mso-position-horizontal-relative:page;mso-position-vertical-relative:page;z-index:-251655168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 inset="0mm,0mm,0mm,0mm">
              <w:txbxContent>
                <w:tbl>
                  <w:tblPr>
                    <w:tblStyle w:val="3"/>
                    <w:tblW w:w="8726" w:type="dxa"/>
                    <w:tblInd w:w="108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1729"/>
                    <w:gridCol w:w="6997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600" w:hRule="exact"/>
                    </w:trPr>
                    <w:tc>
                      <w:tcPr>
                        <w:tcW w:w="172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tl2br w:val="nil"/>
                          <w:tr2bl w:val="nil"/>
                        </w:tcBorders>
                        <w:shd w:val="clear" w:color="auto" w:fill="FFFFFF"/>
                        <w:vAlign w:val="top"/>
                      </w:tcPr>
                      <w:p>
                        <w:pPr>
                          <w:spacing w:beforeLines="0" w:afterLines="0" w:line="422" w:lineRule="exact"/>
                          <w:ind w:left="370"/>
                          <w:jc w:val="left"/>
                          <w:rPr>
                            <w:rFonts w:hint="eastAsia" w:ascii="黑体" w:eastAsia="黑体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黑体" w:eastAsia="黑体"/>
                            <w:color w:val="000000"/>
                            <w:sz w:val="24"/>
                          </w:rPr>
                          <w:t>推荐指标</w:t>
                        </w:r>
                      </w:p>
                    </w:tc>
                    <w:tc>
                      <w:tcPr>
                        <w:tcW w:w="699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tl2br w:val="nil"/>
                          <w:tr2bl w:val="nil"/>
                        </w:tcBorders>
                        <w:shd w:val="clear" w:color="auto" w:fill="FFFFFF"/>
                        <w:vAlign w:val="top"/>
                      </w:tcPr>
                      <w:p>
                        <w:pPr>
                          <w:spacing w:beforeLines="0" w:afterLines="0" w:line="422" w:lineRule="exact"/>
                          <w:ind w:left="3005"/>
                          <w:jc w:val="left"/>
                          <w:rPr>
                            <w:rFonts w:hint="eastAsia" w:ascii="黑体" w:eastAsia="黑体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黑体" w:eastAsia="黑体"/>
                            <w:color w:val="000000"/>
                            <w:sz w:val="24"/>
                          </w:rPr>
                          <w:t>推荐要素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421" w:hRule="exact"/>
                    </w:trPr>
                    <w:tc>
                      <w:tcPr>
                        <w:tcW w:w="172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tl2br w:val="nil"/>
                          <w:tr2bl w:val="nil"/>
                        </w:tcBorders>
                        <w:shd w:val="clear" w:color="auto" w:fill="FFFFFF"/>
                        <w:vAlign w:val="top"/>
                      </w:tcPr>
                      <w:p>
                        <w:pPr>
                          <w:spacing w:beforeLines="0" w:afterLines="0" w:line="821" w:lineRule="exact"/>
                          <w:ind w:left="37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课程建设</w:t>
                        </w:r>
                      </w:p>
                    </w:tc>
                    <w:tc>
                      <w:tcPr>
                        <w:tcW w:w="699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tl2br w:val="nil"/>
                          <w:tr2bl w:val="nil"/>
                        </w:tcBorders>
                        <w:shd w:val="clear" w:color="auto" w:fill="FFFFFF"/>
                        <w:vAlign w:val="top"/>
                      </w:tcPr>
                      <w:p>
                        <w:pPr>
                          <w:spacing w:beforeLines="0" w:afterLines="0" w:line="509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信息化软硬件符合教育教学需求，有特色；</w:t>
                        </w:r>
                      </w:p>
                      <w:p>
                        <w:pPr>
                          <w:spacing w:beforeLines="0" w:afterLines="0" w:line="312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课程建设、教学理念、内容、方法体现现代信息技术的运用；</w:t>
                        </w:r>
                      </w:p>
                      <w:p>
                        <w:pPr>
                          <w:spacing w:beforeLines="0" w:afterLines="0" w:line="311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课程资源丰富，信息技术运用恰当。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297" w:hRule="exact"/>
                    </w:trPr>
                    <w:tc>
                      <w:tcPr>
                        <w:tcW w:w="172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tl2br w:val="nil"/>
                          <w:tr2bl w:val="nil"/>
                        </w:tcBorders>
                        <w:shd w:val="clear" w:color="auto" w:fill="FFFFFF"/>
                        <w:vAlign w:val="top"/>
                      </w:tcPr>
                      <w:p>
                        <w:pPr>
                          <w:spacing w:beforeLines="0" w:afterLines="0" w:line="764" w:lineRule="exact"/>
                          <w:ind w:left="37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教学应用</w:t>
                        </w:r>
                      </w:p>
                    </w:tc>
                    <w:tc>
                      <w:tcPr>
                        <w:tcW w:w="699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tl2br w:val="nil"/>
                          <w:tr2bl w:val="nil"/>
                        </w:tcBorders>
                        <w:shd w:val="clear" w:color="auto" w:fill="FFFFFF"/>
                        <w:vAlign w:val="top"/>
                      </w:tcPr>
                      <w:p>
                        <w:pPr>
                          <w:spacing w:beforeLines="0" w:afterLines="0" w:line="451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教学活动过程记录完整，材料齐全；</w:t>
                        </w:r>
                      </w:p>
                      <w:p>
                        <w:pPr>
                          <w:spacing w:beforeLines="0" w:afterLines="0" w:line="312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信息技术与课程教学深度融合，转变学生学习方式；</w:t>
                        </w:r>
                      </w:p>
                      <w:p>
                        <w:pPr>
                          <w:spacing w:beforeLines="0" w:afterLines="0" w:line="311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形成基于信息化的教育教学模式。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167" w:hRule="exact"/>
                    </w:trPr>
                    <w:tc>
                      <w:tcPr>
                        <w:tcW w:w="172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tl2br w:val="nil"/>
                          <w:tr2bl w:val="nil"/>
                        </w:tcBorders>
                        <w:shd w:val="clear" w:color="auto" w:fill="FFFFFF"/>
                        <w:vAlign w:val="top"/>
                      </w:tcPr>
                      <w:p>
                        <w:pPr>
                          <w:spacing w:beforeLines="0" w:afterLines="0" w:line="696" w:lineRule="exact"/>
                          <w:ind w:left="37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教学效果</w:t>
                        </w:r>
                      </w:p>
                    </w:tc>
                    <w:tc>
                      <w:tcPr>
                        <w:tcW w:w="699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tl2br w:val="nil"/>
                          <w:tr2bl w:val="nil"/>
                        </w:tcBorders>
                        <w:shd w:val="clear" w:color="auto" w:fill="FFFFFF"/>
                        <w:vAlign w:val="top"/>
                      </w:tcPr>
                      <w:p>
                        <w:pPr>
                          <w:spacing w:beforeLines="0" w:afterLines="0" w:line="384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教学目标达成度高，学生深度参与，活跃度高；</w:t>
                        </w:r>
                      </w:p>
                      <w:p>
                        <w:pPr>
                          <w:spacing w:beforeLines="0" w:afterLines="0" w:line="312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学生自主学习、合作学习、研究性学习等学习能力提升明显；</w:t>
                        </w:r>
                      </w:p>
                      <w:p>
                        <w:pPr>
                          <w:spacing w:beforeLines="0" w:afterLines="0" w:line="312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学生、教师、学校评价好。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421" w:hRule="exact"/>
                    </w:trPr>
                    <w:tc>
                      <w:tcPr>
                        <w:tcW w:w="172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tl2br w:val="nil"/>
                          <w:tr2bl w:val="nil"/>
                        </w:tcBorders>
                        <w:shd w:val="clear" w:color="auto" w:fill="FFFFFF"/>
                        <w:vAlign w:val="top"/>
                      </w:tcPr>
                      <w:p>
                        <w:pPr>
                          <w:spacing w:beforeLines="0" w:afterLines="0" w:line="821" w:lineRule="exact"/>
                          <w:ind w:left="37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特色创新</w:t>
                        </w:r>
                      </w:p>
                    </w:tc>
                    <w:tc>
                      <w:tcPr>
                        <w:tcW w:w="699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tl2br w:val="nil"/>
                          <w:tr2bl w:val="nil"/>
                        </w:tcBorders>
                        <w:shd w:val="clear" w:color="auto" w:fill="FFFFFF"/>
                        <w:vAlign w:val="top"/>
                      </w:tcPr>
                      <w:p>
                        <w:pPr>
                          <w:spacing w:beforeLines="0" w:afterLines="0" w:line="667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在课程建设、教学实施、资源共享、机制创新等方面有特色；</w:t>
                        </w:r>
                      </w:p>
                      <w:p>
                        <w:pPr>
                          <w:spacing w:beforeLines="0" w:afterLines="0" w:line="312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具有一定的示范推广价值。</w:t>
                        </w:r>
                      </w:p>
                    </w:tc>
                  </w:tr>
                </w:tbl>
                <w:p>
                  <w:pPr>
                    <w:rPr>
                      <w:rFonts w:hint="eastAsia" w:ascii="仿宋_GB2312" w:eastAsia="仿宋_GB2312"/>
                      <w:color w:val="000000"/>
                      <w:sz w:val="24"/>
                    </w:rPr>
                  </w:pPr>
                </w:p>
              </w:txbxContent>
            </v:textbox>
          </v:rect>
        </w:pict>
      </w:r>
      <w:r>
        <w:rPr>
          <w:rFonts w:hint="eastAsia" w:ascii="仿宋_GB2312" w:eastAsia="仿宋_GB2312"/>
          <w:color w:val="000000"/>
          <w:sz w:val="26"/>
        </w:rPr>
        <w:pict>
          <v:rect id="_x0000_s1033" o:spid="_x0000_s1033" o:spt="1" style="position:absolute;left:0pt;margin-left:81.15pt;margin-top:126pt;height:290.15pt;width:438.8pt;mso-position-horizontal-relative:page;mso-position-vertical-relative:page;z-index:-251654144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 inset="0mm,0mm,0mm,0mm">
              <w:txbxContent>
                <w:tbl>
                  <w:tblPr>
                    <w:tblStyle w:val="3"/>
                    <w:tblW w:w="8716" w:type="dxa"/>
                    <w:tblInd w:w="108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1729"/>
                    <w:gridCol w:w="6987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96" w:hRule="exact"/>
                    </w:trPr>
                    <w:tc>
                      <w:tcPr>
                        <w:tcW w:w="172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tl2br w:val="nil"/>
                          <w:tr2bl w:val="nil"/>
                        </w:tcBorders>
                        <w:shd w:val="clear" w:color="auto" w:fill="FFFFFF"/>
                        <w:vAlign w:val="top"/>
                      </w:tcPr>
                      <w:p>
                        <w:pPr>
                          <w:spacing w:beforeLines="0" w:afterLines="0" w:line="418" w:lineRule="exact"/>
                          <w:ind w:left="370"/>
                          <w:jc w:val="left"/>
                          <w:rPr>
                            <w:rFonts w:hint="eastAsia" w:ascii="黑体" w:eastAsia="黑体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黑体" w:eastAsia="黑体"/>
                            <w:color w:val="000000"/>
                            <w:sz w:val="24"/>
                          </w:rPr>
                          <w:t>推荐指标</w:t>
                        </w:r>
                      </w:p>
                    </w:tc>
                    <w:tc>
                      <w:tcPr>
                        <w:tcW w:w="698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tl2br w:val="nil"/>
                          <w:tr2bl w:val="nil"/>
                        </w:tcBorders>
                        <w:shd w:val="clear" w:color="auto" w:fill="FFFFFF"/>
                        <w:vAlign w:val="top"/>
                      </w:tcPr>
                      <w:p>
                        <w:pPr>
                          <w:spacing w:beforeLines="0" w:afterLines="0" w:line="418" w:lineRule="exact"/>
                          <w:ind w:left="3001"/>
                          <w:jc w:val="left"/>
                          <w:rPr>
                            <w:rFonts w:hint="eastAsia" w:ascii="黑体" w:eastAsia="黑体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黑体" w:eastAsia="黑体"/>
                            <w:color w:val="000000"/>
                            <w:sz w:val="24"/>
                          </w:rPr>
                          <w:t>推荐要素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142" w:hRule="exact"/>
                    </w:trPr>
                    <w:tc>
                      <w:tcPr>
                        <w:tcW w:w="172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tl2br w:val="nil"/>
                          <w:tr2bl w:val="nil"/>
                        </w:tcBorders>
                        <w:shd w:val="clear" w:color="auto" w:fill="FFFFFF"/>
                        <w:vAlign w:val="top"/>
                      </w:tcPr>
                      <w:p>
                        <w:pPr>
                          <w:spacing w:beforeLines="0" w:afterLines="0" w:line="686" w:lineRule="exact"/>
                          <w:ind w:left="37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内容建设</w:t>
                        </w:r>
                      </w:p>
                    </w:tc>
                    <w:tc>
                      <w:tcPr>
                        <w:tcW w:w="698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tl2br w:val="nil"/>
                          <w:tr2bl w:val="nil"/>
                        </w:tcBorders>
                        <w:shd w:val="clear" w:color="auto" w:fill="FFFFFF"/>
                        <w:vAlign w:val="top"/>
                      </w:tcPr>
                      <w:p>
                        <w:pPr>
                          <w:spacing w:beforeLines="0" w:afterLines="0" w:line="273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个性化设置合理，主题鲜明，特色突出；</w:t>
                        </w:r>
                      </w:p>
                      <w:p>
                        <w:pPr>
                          <w:spacing w:beforeLines="0" w:afterLines="0" w:line="312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栏目内容丰富，记录完整，更新及时；</w:t>
                        </w:r>
                      </w:p>
                      <w:p>
                        <w:pPr>
                          <w:spacing w:beforeLines="0" w:afterLines="0" w:line="311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原创性、生成性资源丰富，访问量大。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253" w:hRule="exact"/>
                    </w:trPr>
                    <w:tc>
                      <w:tcPr>
                        <w:tcW w:w="172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tl2br w:val="nil"/>
                          <w:tr2bl w:val="nil"/>
                        </w:tcBorders>
                        <w:shd w:val="clear" w:color="auto" w:fill="FFFFFF"/>
                        <w:vAlign w:val="top"/>
                      </w:tcPr>
                      <w:p>
                        <w:pPr>
                          <w:spacing w:beforeLines="0" w:afterLines="0" w:line="739" w:lineRule="exact"/>
                          <w:ind w:left="37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教学应用</w:t>
                        </w:r>
                      </w:p>
                    </w:tc>
                    <w:tc>
                      <w:tcPr>
                        <w:tcW w:w="698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tl2br w:val="nil"/>
                          <w:tr2bl w:val="nil"/>
                        </w:tcBorders>
                        <w:shd w:val="clear" w:color="auto" w:fill="FFFFFF"/>
                        <w:vAlign w:val="top"/>
                      </w:tcPr>
                      <w:p>
                        <w:pPr>
                          <w:spacing w:beforeLines="0" w:afterLines="0" w:line="274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备课、教研、教学等活动记录完整；</w:t>
                        </w:r>
                      </w:p>
                      <w:p>
                        <w:pPr>
                          <w:spacing w:beforeLines="0" w:afterLines="0" w:line="312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w w:val="98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w w:val="98"/>
                            <w:sz w:val="24"/>
                          </w:rPr>
                          <w:t>备授课、活动组织实施、线上线下教学、班级管理、预习、作业、</w:t>
                        </w:r>
                      </w:p>
                      <w:p>
                        <w:pPr>
                          <w:spacing w:beforeLines="0" w:afterLines="0" w:line="311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答疑、自主学习、分享心得等活动应用度高；</w:t>
                        </w:r>
                      </w:p>
                      <w:p>
                        <w:pPr>
                          <w:spacing w:beforeLines="0" w:afterLines="0" w:line="312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师生、师师、生生交互好，促进交流共享。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570" w:hRule="exact"/>
                    </w:trPr>
                    <w:tc>
                      <w:tcPr>
                        <w:tcW w:w="172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tl2br w:val="nil"/>
                          <w:tr2bl w:val="nil"/>
                        </w:tcBorders>
                        <w:shd w:val="clear" w:color="auto" w:fill="FFFFFF"/>
                        <w:vAlign w:val="top"/>
                      </w:tcPr>
                      <w:p>
                        <w:pPr>
                          <w:spacing w:beforeLines="0" w:afterLines="0" w:line="898" w:lineRule="exact"/>
                          <w:ind w:left="37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应用效果</w:t>
                        </w:r>
                      </w:p>
                    </w:tc>
                    <w:tc>
                      <w:tcPr>
                        <w:tcW w:w="698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tl2br w:val="nil"/>
                          <w:tr2bl w:val="nil"/>
                        </w:tcBorders>
                        <w:shd w:val="clear" w:color="auto" w:fill="FFFFFF"/>
                        <w:vAlign w:val="top"/>
                      </w:tcPr>
                      <w:p>
                        <w:pPr>
                          <w:spacing w:beforeLines="0" w:afterLines="0" w:line="278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支撑常规教育教学活动，创新课堂教学模式有效果；</w:t>
                        </w:r>
                      </w:p>
                      <w:p>
                        <w:pPr>
                          <w:spacing w:beforeLines="0" w:afterLines="0" w:line="307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成果丰富，能力素质教育成效高；</w:t>
                        </w:r>
                      </w:p>
                      <w:p>
                        <w:pPr>
                          <w:spacing w:beforeLines="0" w:afterLines="0" w:line="312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满足学校、教师、学生教育教学和管理等各方面需求，家校沟</w:t>
                        </w:r>
                      </w:p>
                      <w:p>
                        <w:pPr>
                          <w:spacing w:beforeLines="0" w:afterLines="0" w:line="312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通效果好；</w:t>
                        </w:r>
                      </w:p>
                      <w:p>
                        <w:pPr>
                          <w:spacing w:beforeLines="0" w:afterLines="0" w:line="312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促进学校数字资源建设与共享。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181" w:hRule="exact"/>
                    </w:trPr>
                    <w:tc>
                      <w:tcPr>
                        <w:tcW w:w="172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tl2br w:val="nil"/>
                          <w:tr2bl w:val="nil"/>
                        </w:tcBorders>
                        <w:shd w:val="clear" w:color="auto" w:fill="FFFFFF"/>
                        <w:vAlign w:val="top"/>
                      </w:tcPr>
                      <w:p>
                        <w:pPr>
                          <w:spacing w:beforeLines="0" w:afterLines="0" w:line="705" w:lineRule="exact"/>
                          <w:ind w:left="37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特色创新</w:t>
                        </w:r>
                      </w:p>
                    </w:tc>
                    <w:tc>
                      <w:tcPr>
                        <w:tcW w:w="698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tl2br w:val="nil"/>
                          <w:tr2bl w:val="nil"/>
                        </w:tcBorders>
                        <w:shd w:val="clear" w:color="auto" w:fill="FFFFFF"/>
                        <w:vAlign w:val="top"/>
                      </w:tcPr>
                      <w:p>
                        <w:pPr>
                          <w:spacing w:beforeLines="0" w:afterLines="0" w:line="393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在网络教研、网络教学、资源共享、教育管理、综合素质评价</w:t>
                        </w:r>
                      </w:p>
                      <w:p>
                        <w:pPr>
                          <w:spacing w:beforeLines="0" w:afterLines="0" w:line="312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等某个或多个方面，形成了应用模式，有效促进教学方式和学</w:t>
                        </w:r>
                      </w:p>
                      <w:p>
                        <w:pPr>
                          <w:spacing w:beforeLines="0" w:afterLines="0" w:line="307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习方式变革。</w:t>
                        </w:r>
                      </w:p>
                    </w:tc>
                  </w:tr>
                </w:tbl>
                <w:p>
                  <w:pPr>
                    <w:rPr>
                      <w:rFonts w:hint="eastAsia" w:ascii="仿宋_GB2312" w:eastAsia="仿宋_GB2312"/>
                      <w:color w:val="000000"/>
                      <w:sz w:val="24"/>
                    </w:rPr>
                  </w:pPr>
                </w:p>
              </w:txbxContent>
            </v:textbox>
          </v:rect>
        </w:pic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303" w:lineRule="exact"/>
        <w:jc w:val="left"/>
        <w:rPr>
          <w:rFonts w:hint="default"/>
          <w:sz w:val="24"/>
        </w:rPr>
      </w:pPr>
    </w:p>
    <w:p>
      <w:pPr>
        <w:spacing w:beforeLines="0" w:afterLines="0" w:line="240" w:lineRule="exact"/>
        <w:ind w:left="2136"/>
        <w:jc w:val="left"/>
        <w:rPr>
          <w:rFonts w:hint="eastAsia" w:ascii="黑体" w:eastAsia="黑体"/>
          <w:color w:val="000000"/>
          <w:sz w:val="24"/>
        </w:rPr>
      </w:pPr>
      <w:r>
        <w:rPr>
          <w:rFonts w:hint="eastAsia" w:ascii="黑体" w:eastAsia="黑体"/>
          <w:color w:val="000000"/>
          <w:sz w:val="24"/>
        </w:rPr>
        <w:t>6.职业岗位能力精品课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334" w:lineRule="exact"/>
        <w:jc w:val="left"/>
        <w:rPr>
          <w:rFonts w:hint="default"/>
          <w:sz w:val="24"/>
        </w:rPr>
      </w:pPr>
    </w:p>
    <w:p>
      <w:pPr>
        <w:spacing w:beforeLines="0" w:afterLines="0" w:line="278" w:lineRule="exact"/>
        <w:ind w:left="1642"/>
        <w:jc w:val="left"/>
        <w:rPr>
          <w:rFonts w:hint="eastAsia" w:ascii="仿宋_GB2312" w:eastAsia="仿宋_GB2312"/>
          <w:color w:val="000000"/>
          <w:sz w:val="26"/>
        </w:rPr>
        <w:sectPr>
          <w:pgSz w:w="11904" w:h="16838"/>
          <w:pgMar w:top="0" w:right="0" w:bottom="0" w:left="0" w:header="720" w:footer="720" w:gutter="0"/>
          <w:lnNumType w:countBy="0" w:distance="360"/>
          <w:cols w:space="720" w:num="1"/>
        </w:sectPr>
      </w:pPr>
      <w:r>
        <w:rPr>
          <w:rFonts w:hint="eastAsia" w:ascii="仿宋_GB2312" w:eastAsia="仿宋_GB2312"/>
          <w:color w:val="000000"/>
          <w:sz w:val="26"/>
        </w:rPr>
        <w:t>— 18 —</w:t>
      </w:r>
      <w:r>
        <w:rPr>
          <w:rFonts w:hint="eastAsia" w:ascii="仿宋_GB2312" w:eastAsia="仿宋_GB2312"/>
          <w:color w:val="000000"/>
          <w:sz w:val="26"/>
        </w:rPr>
        <w:pict>
          <v:rect id="_x0000_s1034" o:spid="_x0000_s1034" o:spt="1" style="position:absolute;left:0pt;margin-left:80.2pt;margin-top:126pt;height:565.75pt;width:440.7pt;mso-position-horizontal-relative:page;mso-position-vertical-relative:page;z-index:-251653120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 inset="0mm,0mm,0mm,0mm">
              <w:txbxContent>
                <w:tbl>
                  <w:tblPr>
                    <w:tblStyle w:val="3"/>
                    <w:tblW w:w="8754" w:type="dxa"/>
                    <w:tblInd w:w="108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1983"/>
                    <w:gridCol w:w="6771"/>
                  </w:tblGrid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96" w:hRule="exact"/>
                    </w:trPr>
                    <w:tc>
                      <w:tcPr>
                        <w:tcW w:w="1983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tl2br w:val="nil"/>
                          <w:tr2bl w:val="nil"/>
                        </w:tcBorders>
                        <w:shd w:val="clear" w:color="auto" w:fill="FFFFFF"/>
                        <w:vAlign w:val="top"/>
                      </w:tcPr>
                      <w:p>
                        <w:pPr>
                          <w:spacing w:beforeLines="0" w:afterLines="0" w:line="418" w:lineRule="exact"/>
                          <w:ind w:left="499"/>
                          <w:jc w:val="left"/>
                          <w:rPr>
                            <w:rFonts w:hint="eastAsia" w:ascii="黑体" w:eastAsia="黑体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黑体" w:eastAsia="黑体"/>
                            <w:color w:val="000000"/>
                            <w:sz w:val="24"/>
                          </w:rPr>
                          <w:t>推荐指标</w:t>
                        </w:r>
                      </w:p>
                    </w:tc>
                    <w:tc>
                      <w:tcPr>
                        <w:tcW w:w="6771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tl2br w:val="nil"/>
                          <w:tr2bl w:val="nil"/>
                        </w:tcBorders>
                        <w:shd w:val="clear" w:color="auto" w:fill="FFFFFF"/>
                        <w:vAlign w:val="top"/>
                      </w:tcPr>
                      <w:p>
                        <w:pPr>
                          <w:spacing w:beforeLines="0" w:afterLines="0" w:line="418" w:lineRule="exact"/>
                          <w:ind w:left="2890"/>
                          <w:jc w:val="left"/>
                          <w:rPr>
                            <w:rFonts w:hint="eastAsia" w:ascii="黑体" w:eastAsia="黑体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黑体" w:eastAsia="黑体"/>
                            <w:color w:val="000000"/>
                            <w:sz w:val="24"/>
                          </w:rPr>
                          <w:t>推荐要素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342" w:hRule="exact"/>
                    </w:trPr>
                    <w:tc>
                      <w:tcPr>
                        <w:tcW w:w="1983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tl2br w:val="nil"/>
                          <w:tr2bl w:val="nil"/>
                        </w:tcBorders>
                        <w:shd w:val="clear" w:color="auto" w:fill="FFFFFF"/>
                        <w:vAlign w:val="top"/>
                      </w:tcPr>
                      <w:p>
                        <w:pPr>
                          <w:spacing w:beforeLines="0" w:afterLines="0" w:line="1786" w:lineRule="exact"/>
                          <w:ind w:left="499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内容设计</w:t>
                        </w:r>
                      </w:p>
                    </w:tc>
                    <w:tc>
                      <w:tcPr>
                        <w:tcW w:w="6771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tl2br w:val="nil"/>
                          <w:tr2bl w:val="nil"/>
                        </w:tcBorders>
                        <w:shd w:val="clear" w:color="auto" w:fill="FFFFFF"/>
                        <w:vAlign w:val="top"/>
                      </w:tcPr>
                      <w:p>
                        <w:pPr>
                          <w:spacing w:beforeLines="0" w:afterLines="0" w:line="849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内容相对稳定、完整、独立，满足教学和职业岗位核心能力发</w:t>
                        </w:r>
                      </w:p>
                      <w:p>
                        <w:pPr>
                          <w:spacing w:beforeLines="0" w:afterLines="0" w:line="311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展需求；</w:t>
                        </w:r>
                      </w:p>
                      <w:p>
                        <w:pPr>
                          <w:spacing w:beforeLines="0" w:afterLines="0" w:line="312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精准对位职业岗位能力和企业需求，视频课双师授课效果好；</w:t>
                        </w:r>
                      </w:p>
                      <w:p>
                        <w:pPr>
                          <w:spacing w:beforeLines="0" w:afterLines="0" w:line="311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w w:val="99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w w:val="99"/>
                            <w:sz w:val="24"/>
                          </w:rPr>
                          <w:t>视频课、资源包及微教材内容完整、颗粒化程度高，应用方便；</w:t>
                        </w:r>
                      </w:p>
                      <w:p>
                        <w:pPr>
                          <w:spacing w:beforeLines="0" w:afterLines="0" w:line="311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过程性和结课性测试题数量充足，满足平台运行条件；</w:t>
                        </w:r>
                      </w:p>
                      <w:p>
                        <w:pPr>
                          <w:spacing w:beforeLines="0" w:afterLines="0" w:line="312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微教材满足线上教学、线上线下混合式教学需求；</w:t>
                        </w:r>
                      </w:p>
                      <w:p>
                        <w:pPr>
                          <w:spacing w:beforeLines="0" w:afterLines="0" w:line="312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能为学生就业、竞争上岗、线上线下学习提供有效支持。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064" w:hRule="exact"/>
                    </w:trPr>
                    <w:tc>
                      <w:tcPr>
                        <w:tcW w:w="1983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tl2br w:val="nil"/>
                          <w:tr2bl w:val="nil"/>
                        </w:tcBorders>
                        <w:shd w:val="clear" w:color="auto" w:fill="FFFFFF"/>
                        <w:vAlign w:val="top"/>
                      </w:tcPr>
                      <w:p>
                        <w:pPr>
                          <w:spacing w:beforeLines="0" w:afterLines="0" w:line="1147" w:lineRule="exact"/>
                          <w:ind w:left="499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教学设计</w:t>
                        </w:r>
                      </w:p>
                    </w:tc>
                    <w:tc>
                      <w:tcPr>
                        <w:tcW w:w="6771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tl2br w:val="nil"/>
                          <w:tr2bl w:val="nil"/>
                        </w:tcBorders>
                        <w:shd w:val="clear" w:color="auto" w:fill="FFFFFF"/>
                        <w:vAlign w:val="top"/>
                      </w:tcPr>
                      <w:p>
                        <w:pPr>
                          <w:spacing w:beforeLines="0" w:afterLines="0" w:line="523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注重教学设计，数字教学媒体运用准确，教学信息传递正确；</w:t>
                        </w:r>
                      </w:p>
                      <w:p>
                        <w:pPr>
                          <w:spacing w:beforeLines="0" w:afterLines="0" w:line="312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视频课、资源包画面设计科学、合理，能够有效提升学习者的</w:t>
                        </w:r>
                      </w:p>
                      <w:p>
                        <w:pPr>
                          <w:spacing w:beforeLines="0" w:afterLines="0" w:line="312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学习兴趣和学习效果；</w:t>
                        </w:r>
                      </w:p>
                      <w:p>
                        <w:pPr>
                          <w:spacing w:beforeLines="0" w:afterLines="0" w:line="307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视频课及资源包助学、助教能力显著；</w:t>
                        </w:r>
                      </w:p>
                      <w:p>
                        <w:pPr>
                          <w:spacing w:beforeLines="0" w:afterLines="0" w:line="312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微教材支持学生线上自学、线下学习应用。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328" w:hRule="exact"/>
                    </w:trPr>
                    <w:tc>
                      <w:tcPr>
                        <w:tcW w:w="1983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tl2br w:val="nil"/>
                          <w:tr2bl w:val="nil"/>
                        </w:tcBorders>
                        <w:shd w:val="clear" w:color="auto" w:fill="FFFFFF"/>
                        <w:vAlign w:val="top"/>
                      </w:tcPr>
                      <w:p>
                        <w:pPr>
                          <w:spacing w:beforeLines="0" w:afterLines="0" w:line="1277" w:lineRule="exact"/>
                          <w:ind w:left="499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呈现设计</w:t>
                        </w:r>
                      </w:p>
                    </w:tc>
                    <w:tc>
                      <w:tcPr>
                        <w:tcW w:w="6771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tl2br w:val="nil"/>
                          <w:tr2bl w:val="nil"/>
                        </w:tcBorders>
                        <w:shd w:val="clear" w:color="auto" w:fill="FFFFFF"/>
                        <w:vAlign w:val="top"/>
                      </w:tcPr>
                      <w:p>
                        <w:pPr>
                          <w:spacing w:beforeLines="0" w:afterLines="0" w:line="499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遵循教学媒体呈现规律，注重教学媒体呈现设计；</w:t>
                        </w:r>
                      </w:p>
                      <w:p>
                        <w:pPr>
                          <w:spacing w:beforeLines="0" w:afterLines="0" w:line="311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视频课、资源包等数字教学媒体呈现与教师讲解、教学内容配</w:t>
                        </w:r>
                      </w:p>
                      <w:p>
                        <w:pPr>
                          <w:spacing w:beforeLines="0" w:afterLines="0" w:line="312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合默契，采用富媒体强度</w:t>
                        </w:r>
                      </w:p>
                      <w:p>
                        <w:pPr>
                          <w:spacing w:beforeLines="0" w:afterLines="0" w:line="307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微教材可视化程度高，满足学习者需求；</w:t>
                        </w:r>
                      </w:p>
                      <w:p>
                        <w:pPr>
                          <w:spacing w:beforeLines="0" w:afterLines="0" w:line="311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视频课双师授课呈现科学、真实、符合教学需求；</w:t>
                        </w:r>
                      </w:p>
                      <w:p>
                        <w:pPr>
                          <w:spacing w:beforeLines="0" w:afterLines="0" w:line="312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w w:val="99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w w:val="99"/>
                            <w:sz w:val="24"/>
                          </w:rPr>
                          <w:t>过程性测试题的呈现适时，结课性试题的呈现完整、内容丰富。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924" w:hRule="exact"/>
                    </w:trPr>
                    <w:tc>
                      <w:tcPr>
                        <w:tcW w:w="1983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tl2br w:val="nil"/>
                          <w:tr2bl w:val="nil"/>
                        </w:tcBorders>
                        <w:shd w:val="clear" w:color="auto" w:fill="FFFFFF"/>
                        <w:vAlign w:val="top"/>
                      </w:tcPr>
                      <w:p>
                        <w:pPr>
                          <w:spacing w:beforeLines="0" w:afterLines="0" w:line="1575" w:lineRule="exact"/>
                          <w:ind w:left="374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应用与创新</w:t>
                        </w:r>
                      </w:p>
                    </w:tc>
                    <w:tc>
                      <w:tcPr>
                        <w:tcW w:w="6771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tl2br w:val="nil"/>
                          <w:tr2bl w:val="nil"/>
                        </w:tcBorders>
                        <w:shd w:val="clear" w:color="auto" w:fill="FFFFFF"/>
                        <w:vAlign w:val="top"/>
                      </w:tcPr>
                      <w:p>
                        <w:pPr>
                          <w:spacing w:beforeLines="0" w:afterLines="0" w:line="951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w w:val="99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w w:val="99"/>
                            <w:sz w:val="24"/>
                          </w:rPr>
                          <w:t>校本同步应用效果好，有效支持教学改革，显著提高教学质量；</w:t>
                        </w:r>
                      </w:p>
                      <w:p>
                        <w:pPr>
                          <w:spacing w:beforeLines="0" w:afterLines="0" w:line="312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开放共享程度高，具有一定的示范性；</w:t>
                        </w:r>
                      </w:p>
                      <w:p>
                        <w:pPr>
                          <w:spacing w:beforeLines="0" w:afterLines="0" w:line="311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信息技术运用得当，教学方法与教学策略创新，效果显著；</w:t>
                        </w:r>
                      </w:p>
                      <w:p>
                        <w:pPr>
                          <w:spacing w:beforeLines="0" w:afterLines="0" w:line="311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w w:val="99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w w:val="99"/>
                            <w:sz w:val="24"/>
                          </w:rPr>
                          <w:t>视频课引入企业活动信息实时、准确，教学模式创新效果显著；</w:t>
                        </w:r>
                      </w:p>
                      <w:p>
                        <w:pPr>
                          <w:spacing w:beforeLines="0" w:afterLines="0" w:line="312" w:lineRule="exact"/>
                          <w:ind w:left="110"/>
                          <w:jc w:val="left"/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</w:rPr>
                          <w:t>微教材设计科学、规范，内容完整。</w:t>
                        </w:r>
                      </w:p>
                    </w:tc>
                  </w:tr>
                </w:tbl>
                <w:p>
                  <w:pPr>
                    <w:rPr>
                      <w:rFonts w:hint="eastAsia" w:ascii="仿宋_GB2312" w:eastAsia="仿宋_GB2312"/>
                      <w:color w:val="000000"/>
                      <w:sz w:val="24"/>
                    </w:rPr>
                  </w:pPr>
                </w:p>
              </w:txbxContent>
            </v:textbox>
          </v:rect>
        </w:pic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87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河南省教育厅办公室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  <w:r>
        <w:rPr>
          <w:rFonts w:hint="eastAsia" w:ascii="仿宋_GB2312" w:eastAsia="仿宋_GB2312"/>
          <w:color w:val="000000"/>
          <w:sz w:val="30"/>
        </w:rPr>
        <w:br w:type="column"/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主动公开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  <w:r>
        <w:rPr>
          <w:rFonts w:hint="eastAsia" w:ascii="仿宋_GB2312" w:eastAsia="仿宋_GB2312"/>
          <w:color w:val="000000"/>
          <w:sz w:val="30"/>
        </w:rPr>
        <w:br w:type="column"/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2020 年 5 月 18 日印发</w:t>
      </w:r>
    </w:p>
    <w:p>
      <w:pPr>
        <w:spacing w:beforeLines="0" w:afterLines="0" w:line="371" w:lineRule="exact"/>
        <w:jc w:val="left"/>
        <w:rPr>
          <w:rFonts w:hint="default"/>
          <w:sz w:val="24"/>
        </w:rPr>
      </w:pPr>
    </w:p>
    <w:p>
      <w:pPr>
        <w:spacing w:beforeLines="0" w:afterLines="0"/>
        <w:jc w:val="left"/>
        <w:rPr>
          <w:rFonts w:hint="eastAsia" w:ascii="仿宋_GB2312" w:eastAsia="仿宋_GB2312"/>
          <w:color w:val="000000"/>
          <w:sz w:val="26"/>
        </w:rPr>
      </w:pPr>
      <w:r>
        <w:rPr>
          <w:rFonts w:hint="eastAsia" w:ascii="仿宋_GB2312" w:eastAsia="仿宋_GB2312"/>
          <w:color w:val="000000"/>
          <w:sz w:val="26"/>
        </w:rPr>
        <w:t>— 19 —</w:t>
      </w:r>
      <w:r>
        <w:rPr>
          <w:rFonts w:hint="eastAsia" w:ascii="仿宋_GB2312" w:eastAsia="仿宋_GB2312"/>
          <w:color w:val="000000"/>
          <w:sz w:val="26"/>
        </w:rPr>
        <w:pict>
          <v:shape id="_x0000_s1035" o:spid="_x0000_s1035" style="position:absolute;left:0pt;margin-left:439.6pt;margin-top:744pt;height:29.35pt;width:75.95pt;mso-position-horizontal-relative:page;mso-position-vertical-relative:page;z-index:-251651072;mso-width-relative:page;mso-height-relative:page;" fillcolor="#FFFFFF" filled="t" stroked="f" coordsize="1519,587" path="m0,587hhl1519,587hhl1519,0hhl0,0hhl0,587hhxe">
            <v:path arrowok="t"/>
            <v:fill on="t" focussize="0,0"/>
            <v:stroke on="f" weight="1pt"/>
            <v:imagedata o:title=""/>
            <o:lock v:ext="edit"/>
          </v:shape>
        </w:pict>
      </w:r>
      <w:r>
        <w:rPr>
          <w:rFonts w:hint="eastAsia" w:ascii="仿宋_GB2312" w:eastAsia="仿宋_GB2312"/>
          <w:color w:val="000000"/>
          <w:sz w:val="26"/>
        </w:rPr>
        <w:pict>
          <v:shape id="_x0000_s1036" o:spid="_x0000_s1036" style="position:absolute;left:0pt;margin-left:439.6pt;margin-top:744pt;height:29.35pt;width:75.95pt;mso-position-horizontal-relative:page;mso-position-vertical-relative:page;z-index:-251649024;mso-width-relative:page;mso-height-relative:page;" fillcolor="#000000" filled="t" coordsize="1519,587" path="m0,587hhl1519,587hhl1519,0hhl0,0hhl0,587hhxe">
            <v:path arrowok="t"/>
            <v:fill on="t" opacity="0f" focussize="0,0"/>
            <v:stroke weight="1pt" color="#FFFFFF"/>
            <v:imagedata o:title=""/>
            <o:lock v:ext="edit"/>
          </v:shape>
        </w:pict>
      </w:r>
      <w:r>
        <w:rPr>
          <w:rFonts w:hint="eastAsia" w:ascii="仿宋_GB2312" w:eastAsia="仿宋_GB2312"/>
          <w:color w:val="000000"/>
          <w:sz w:val="26"/>
        </w:rPr>
        <w:pict>
          <v:line id="_x0000_s1037" o:spid="_x0000_s1037" o:spt="20" style="position:absolute;left:0pt;margin-left:82.2pt;margin-top:742.1pt;height:0pt;width:434pt;mso-position-horizontal-relative:page;mso-position-vertical-relative:page;z-index:-251646976;mso-width-relative:page;mso-height-relative:page;" coordsize="21600,21600">
            <v:path arrowok="t"/>
            <v:fill focussize="0,0"/>
            <v:stroke weight="1pt" color="#000000"/>
            <v:imagedata o:title=""/>
            <o:lock v:ext="edit"/>
          </v:line>
        </w:pict>
      </w:r>
      <w:r>
        <w:rPr>
          <w:rFonts w:hint="eastAsia" w:ascii="仿宋_GB2312" w:eastAsia="仿宋_GB2312"/>
          <w:color w:val="000000"/>
          <w:sz w:val="26"/>
        </w:rPr>
        <w:pict>
          <v:line id="_x0000_s1038" o:spid="_x0000_s1038" o:spt="20" style="position:absolute;left:0pt;margin-left:82.2pt;margin-top:712.75pt;height:0pt;width:434pt;mso-position-horizontal-relative:page;mso-position-vertical-relative:page;z-index:-251645952;mso-width-relative:page;mso-height-relative:page;" coordsize="21600,21600">
            <v:path arrowok="t"/>
            <v:fill focussize="0,0"/>
            <v:stroke weight="1pt" color="#000000"/>
            <v:imagedata o:title=""/>
            <o:lock v:ext="edit"/>
          </v:line>
        </w:pict>
      </w:r>
      <w:r>
        <w:rPr>
          <w:rFonts w:hint="eastAsia" w:ascii="仿宋_GB2312" w:eastAsia="仿宋_GB2312"/>
          <w:color w:val="000000"/>
          <w:sz w:val="26"/>
        </w:rPr>
        <w:pict>
          <v:rect id="_x0000_s1039" o:spid="_x0000_s1039" o:spt="1" style="position:absolute;left:0pt;margin-left:372pt;margin-top:743pt;height:44pt;width:146pt;mso-position-horizontal-relative:page;mso-position-vertical-relative:page;z-index:-251644928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 inset="0mm,0mm,0mm,0mm">
              <w:txbxContent>
                <w:p>
                  <w:pPr>
                    <w:rPr>
                      <w:rFonts w:hint="default"/>
                      <w:sz w:val="24"/>
                    </w:rPr>
                  </w:pPr>
                  <w:r>
                    <w:rPr>
                      <w:rFonts w:hint="default"/>
                      <w:sz w:val="24"/>
                    </w:rPr>
                    <w:pict>
                      <v:shape id="_x0000_i1025" o:spt="75" type="#_x0000_t75" style="height:39pt;width:143pt;" filled="f" stroked="f" coordsize="21600,21600">
                        <v:path/>
                        <v:fill on="f" focussize="0,0"/>
                        <v:stroke on="f"/>
                        <v:imagedata r:id="rId4" o:title=""/>
                        <o:lock v:ext="edit" aspectratio="t"/>
                        <w10:wrap type="none"/>
                        <w10:anchorlock/>
                      </v:shape>
                    </w:pict>
                  </w:r>
                </w:p>
              </w:txbxContent>
            </v:textbox>
          </v:rect>
        </w:pict>
      </w:r>
    </w:p>
    <w:sectPr>
      <w:pgSz w:w="11904" w:h="16838"/>
      <w:pgMar w:top="0" w:right="0" w:bottom="0" w:left="0" w:header="720" w:footer="720" w:gutter="0"/>
      <w:lnNumType w:countBy="0" w:distance="360"/>
      <w:cols w:equalWidth="0" w:num="3">
        <w:col w:w="5230" w:space="10"/>
        <w:col w:w="1830" w:space="10"/>
        <w:col w:w="48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46122FBE"/>
    <w:rsid w:val="5790544A"/>
    <w:rsid w:val="6BC2199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2">
    <w:name w:val="Default Paragraph Font"/>
    <w:unhideWhenUsed/>
    <w:uiPriority w:val="99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7"/>
    <customShpInfo spid="_x0000_s1026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2020-05-22T09:02:00Z</dcterms:created>
  <dc:creator>Administrator</dc:creator>
  <cp:lastModifiedBy>Administrator</cp:lastModifiedBy>
  <dcterms:modified xsi:type="dcterms:W3CDTF">2020-05-25T04:00:57Z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